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9" w:type="dxa"/>
        <w:tblLook w:val="01E0" w:firstRow="1" w:lastRow="1" w:firstColumn="1" w:lastColumn="1" w:noHBand="0" w:noVBand="0"/>
      </w:tblPr>
      <w:tblGrid>
        <w:gridCol w:w="1566"/>
        <w:gridCol w:w="8323"/>
      </w:tblGrid>
      <w:tr w:rsidR="00B0664B" w:rsidRPr="00727BBD" w14:paraId="3593FD4D" w14:textId="77777777" w:rsidTr="00B863AB">
        <w:tc>
          <w:tcPr>
            <w:tcW w:w="1566" w:type="dxa"/>
            <w:vAlign w:val="center"/>
          </w:tcPr>
          <w:p w14:paraId="402386C0" w14:textId="77777777" w:rsidR="00B0664B" w:rsidRPr="00A8463B" w:rsidRDefault="005F2CE3" w:rsidP="00B0664B">
            <w:pPr>
              <w:pStyle w:val="Titre4"/>
              <w:rPr>
                <w:rFonts w:ascii="Arial" w:hAnsi="Arial"/>
                <w:lang w:val="fr-FR"/>
              </w:rPr>
            </w:pPr>
            <w:r>
              <w:rPr>
                <w:rFonts w:ascii="Arial" w:hAnsi="Arial"/>
                <w:noProof/>
                <w:lang w:val="fr-FR" w:eastAsia="fr-FR" w:bidi="ar-SA"/>
              </w:rPr>
              <w:drawing>
                <wp:inline distT="0" distB="0" distL="0" distR="0" wp14:anchorId="5979BC53" wp14:editId="2E3AA6B4">
                  <wp:extent cx="833615" cy="891540"/>
                  <wp:effectExtent l="19050" t="0" r="4585" b="0"/>
                  <wp:docPr id="2" name="Image 1" descr="CCPB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PBS_logo.jpg"/>
                          <pic:cNvPicPr/>
                        </pic:nvPicPr>
                        <pic:blipFill>
                          <a:blip r:embed="rId8" cstate="print"/>
                          <a:stretch>
                            <a:fillRect/>
                          </a:stretch>
                        </pic:blipFill>
                        <pic:spPr>
                          <a:xfrm>
                            <a:off x="0" y="0"/>
                            <a:ext cx="834330" cy="892305"/>
                          </a:xfrm>
                          <a:prstGeom prst="rect">
                            <a:avLst/>
                          </a:prstGeom>
                        </pic:spPr>
                      </pic:pic>
                    </a:graphicData>
                  </a:graphic>
                </wp:inline>
              </w:drawing>
            </w:r>
          </w:p>
        </w:tc>
        <w:tc>
          <w:tcPr>
            <w:tcW w:w="8323" w:type="dxa"/>
            <w:vAlign w:val="center"/>
          </w:tcPr>
          <w:p w14:paraId="2DF539F6" w14:textId="77777777" w:rsidR="00B0664B" w:rsidRPr="00A8463B" w:rsidRDefault="00B0664B" w:rsidP="006D5500">
            <w:pPr>
              <w:pStyle w:val="Titre4"/>
              <w:jc w:val="center"/>
              <w:rPr>
                <w:rFonts w:ascii="Arial" w:hAnsi="Arial"/>
                <w:lang w:val="fr-FR"/>
              </w:rPr>
            </w:pPr>
            <w:r w:rsidRPr="00A8463B">
              <w:rPr>
                <w:rFonts w:ascii="Arial" w:hAnsi="Arial"/>
                <w:lang w:val="fr-FR"/>
              </w:rPr>
              <w:t>Communiqué de presse</w:t>
            </w:r>
          </w:p>
          <w:p w14:paraId="33BD4D69" w14:textId="77777777" w:rsidR="00B0664B" w:rsidRPr="00A8463B" w:rsidRDefault="00B0664B" w:rsidP="00A8463B">
            <w:pPr>
              <w:jc w:val="center"/>
              <w:rPr>
                <w:lang w:val="fr-FR"/>
              </w:rPr>
            </w:pPr>
          </w:p>
          <w:p w14:paraId="004F9415" w14:textId="6D26B71E" w:rsidR="006D5500" w:rsidRDefault="00925E84" w:rsidP="00D63AF3">
            <w:pPr>
              <w:pBdr>
                <w:bottom w:val="single" w:sz="4" w:space="1" w:color="auto"/>
              </w:pBdr>
              <w:jc w:val="center"/>
              <w:rPr>
                <w:rFonts w:ascii="Impact" w:hAnsi="Impact" w:cs="Arial"/>
                <w:bCs/>
                <w:noProof/>
                <w:sz w:val="40"/>
                <w:szCs w:val="40"/>
                <w:lang w:val="fr-FR"/>
              </w:rPr>
            </w:pPr>
            <w:r>
              <w:rPr>
                <w:rFonts w:ascii="Impact" w:hAnsi="Impact" w:cs="Arial"/>
                <w:bCs/>
                <w:noProof/>
                <w:sz w:val="40"/>
                <w:szCs w:val="40"/>
                <w:lang w:val="fr-FR"/>
              </w:rPr>
              <w:t>Sécurisation de la ressource en eau</w:t>
            </w:r>
          </w:p>
          <w:p w14:paraId="07F0A26E" w14:textId="30586D6F" w:rsidR="006D5500" w:rsidRPr="00D63AF3" w:rsidRDefault="00925E84" w:rsidP="00D440E3">
            <w:pPr>
              <w:jc w:val="center"/>
              <w:rPr>
                <w:rFonts w:ascii="Impact" w:hAnsi="Impact" w:cs="Arial"/>
                <w:bCs/>
                <w:noProof/>
                <w:sz w:val="36"/>
                <w:szCs w:val="36"/>
                <w:lang w:val="fr-FR"/>
              </w:rPr>
            </w:pPr>
            <w:r>
              <w:rPr>
                <w:rFonts w:ascii="Impact" w:hAnsi="Impact" w:cs="Arial"/>
                <w:bCs/>
                <w:noProof/>
                <w:sz w:val="36"/>
                <w:szCs w:val="36"/>
                <w:lang w:val="fr-FR"/>
              </w:rPr>
              <w:t xml:space="preserve">Enquête publique </w:t>
            </w:r>
          </w:p>
        </w:tc>
      </w:tr>
    </w:tbl>
    <w:p w14:paraId="096942B1" w14:textId="77777777" w:rsidR="005E7B8E" w:rsidRPr="003021AD" w:rsidRDefault="005E7B8E" w:rsidP="005E7B8E">
      <w:pPr>
        <w:rPr>
          <w:rFonts w:ascii="Arial" w:hAnsi="Arial" w:cs="Arial"/>
          <w:sz w:val="20"/>
          <w:lang w:val="fr-FR"/>
        </w:rPr>
      </w:pPr>
    </w:p>
    <w:p w14:paraId="26302EAF" w14:textId="77777777" w:rsidR="005E7B8E" w:rsidRPr="003021AD" w:rsidRDefault="005E7B8E" w:rsidP="005E7B8E">
      <w:pPr>
        <w:rPr>
          <w:rFonts w:ascii="Arial" w:hAnsi="Arial" w:cs="Arial"/>
          <w:sz w:val="20"/>
          <w:lang w:val="fr-FR"/>
        </w:rPr>
      </w:pPr>
    </w:p>
    <w:p w14:paraId="1FB85ACE" w14:textId="338CBDBA" w:rsidR="008E0F71" w:rsidRDefault="00B5712A" w:rsidP="009D43BD">
      <w:pPr>
        <w:pStyle w:val="NormalWeb"/>
        <w:jc w:val="both"/>
        <w:rPr>
          <w:rFonts w:asciiTheme="minorHAnsi" w:hAnsiTheme="minorHAnsi" w:cstheme="minorHAnsi"/>
          <w:b/>
          <w:bCs/>
          <w:i/>
          <w:iCs/>
          <w:sz w:val="21"/>
          <w:szCs w:val="21"/>
        </w:rPr>
      </w:pPr>
      <w:r w:rsidRPr="00024738">
        <w:rPr>
          <w:rFonts w:asciiTheme="minorHAnsi" w:hAnsiTheme="minorHAnsi" w:cstheme="minorHAnsi"/>
          <w:b/>
          <w:bCs/>
          <w:i/>
          <w:iCs/>
          <w:sz w:val="21"/>
          <w:szCs w:val="21"/>
        </w:rPr>
        <w:t xml:space="preserve">Compétente en matière de gestion de l’eau, la Communauté de communes du Pays Bigouden Sud qui dispose d’une ressource unique (la retenue du Moulin Neuf) s’est fixée pour objectif de sécuriser l’approvisionnement en eau brute </w:t>
      </w:r>
      <w:r w:rsidR="001870E9">
        <w:rPr>
          <w:rFonts w:asciiTheme="minorHAnsi" w:hAnsiTheme="minorHAnsi" w:cstheme="minorHAnsi"/>
          <w:b/>
          <w:bCs/>
          <w:i/>
          <w:iCs/>
          <w:sz w:val="21"/>
          <w:szCs w:val="21"/>
        </w:rPr>
        <w:t>et ainsi éviter une</w:t>
      </w:r>
      <w:r w:rsidRPr="00024738">
        <w:rPr>
          <w:rFonts w:asciiTheme="minorHAnsi" w:hAnsiTheme="minorHAnsi" w:cstheme="minorHAnsi"/>
          <w:b/>
          <w:bCs/>
          <w:i/>
          <w:iCs/>
          <w:sz w:val="21"/>
          <w:szCs w:val="21"/>
        </w:rPr>
        <w:t xml:space="preserve"> pénurie</w:t>
      </w:r>
      <w:r w:rsidRPr="0040271E">
        <w:rPr>
          <w:rFonts w:asciiTheme="minorHAnsi" w:hAnsiTheme="minorHAnsi" w:cstheme="minorHAnsi"/>
          <w:b/>
          <w:bCs/>
          <w:i/>
          <w:iCs/>
          <w:sz w:val="21"/>
          <w:szCs w:val="21"/>
        </w:rPr>
        <w:t xml:space="preserve">. </w:t>
      </w:r>
      <w:r w:rsidRPr="00A7674B">
        <w:rPr>
          <w:rFonts w:asciiTheme="minorHAnsi" w:hAnsiTheme="minorHAnsi" w:cstheme="minorHAnsi"/>
          <w:b/>
          <w:bCs/>
          <w:i/>
          <w:iCs/>
          <w:sz w:val="21"/>
          <w:szCs w:val="21"/>
        </w:rPr>
        <w:t xml:space="preserve">Afin de limiter les pertes en eau brute </w:t>
      </w:r>
      <w:r w:rsidR="00D5003E" w:rsidRPr="00A7674B">
        <w:rPr>
          <w:rFonts w:asciiTheme="minorHAnsi" w:hAnsiTheme="minorHAnsi" w:cstheme="minorHAnsi"/>
          <w:b/>
          <w:bCs/>
          <w:i/>
          <w:iCs/>
          <w:sz w:val="21"/>
          <w:szCs w:val="21"/>
        </w:rPr>
        <w:t>destinée à la production d’eau potable</w:t>
      </w:r>
      <w:r w:rsidR="00CD28FC" w:rsidRPr="00A7674B">
        <w:rPr>
          <w:rFonts w:asciiTheme="minorHAnsi" w:hAnsiTheme="minorHAnsi" w:cstheme="minorHAnsi"/>
          <w:b/>
          <w:bCs/>
          <w:i/>
          <w:iCs/>
          <w:sz w:val="21"/>
          <w:szCs w:val="21"/>
        </w:rPr>
        <w:t>, l</w:t>
      </w:r>
      <w:r w:rsidR="00F711E7" w:rsidRPr="00A7674B">
        <w:rPr>
          <w:rFonts w:asciiTheme="minorHAnsi" w:hAnsiTheme="minorHAnsi" w:cstheme="minorHAnsi"/>
          <w:b/>
          <w:bCs/>
          <w:i/>
          <w:iCs/>
          <w:sz w:val="21"/>
          <w:szCs w:val="21"/>
        </w:rPr>
        <w:t>a Communauté de communes du Pays Bigouden Sud envisage des travaux</w:t>
      </w:r>
      <w:r w:rsidR="008E0F71" w:rsidRPr="00A7674B">
        <w:rPr>
          <w:rFonts w:asciiTheme="minorHAnsi" w:hAnsiTheme="minorHAnsi" w:cstheme="minorHAnsi"/>
          <w:b/>
          <w:bCs/>
          <w:i/>
          <w:iCs/>
          <w:sz w:val="21"/>
          <w:szCs w:val="21"/>
        </w:rPr>
        <w:t xml:space="preserve"> qui consisten</w:t>
      </w:r>
      <w:r w:rsidR="008E0F71" w:rsidRPr="00BB447F">
        <w:rPr>
          <w:rFonts w:asciiTheme="minorHAnsi" w:hAnsiTheme="minorHAnsi" w:cstheme="minorHAnsi"/>
          <w:b/>
          <w:bCs/>
          <w:i/>
          <w:iCs/>
          <w:sz w:val="21"/>
          <w:szCs w:val="21"/>
        </w:rPr>
        <w:t xml:space="preserve">t à déplacer </w:t>
      </w:r>
      <w:r w:rsidR="008E0F71" w:rsidRPr="00A7674B">
        <w:rPr>
          <w:rFonts w:asciiTheme="minorHAnsi" w:hAnsiTheme="minorHAnsi" w:cstheme="minorHAnsi"/>
          <w:b/>
          <w:bCs/>
          <w:i/>
          <w:iCs/>
          <w:sz w:val="21"/>
          <w:szCs w:val="21"/>
        </w:rPr>
        <w:t xml:space="preserve">la prise d’eau </w:t>
      </w:r>
      <w:r w:rsidR="0040271E" w:rsidRPr="00A7674B">
        <w:rPr>
          <w:rFonts w:asciiTheme="minorHAnsi" w:hAnsiTheme="minorHAnsi" w:cstheme="minorHAnsi"/>
          <w:b/>
          <w:bCs/>
          <w:i/>
          <w:iCs/>
          <w:sz w:val="21"/>
          <w:szCs w:val="21"/>
        </w:rPr>
        <w:t>actuellement situé</w:t>
      </w:r>
      <w:r w:rsidR="00A7674B">
        <w:rPr>
          <w:rFonts w:asciiTheme="minorHAnsi" w:hAnsiTheme="minorHAnsi" w:cstheme="minorHAnsi"/>
          <w:b/>
          <w:bCs/>
          <w:i/>
          <w:iCs/>
          <w:sz w:val="21"/>
          <w:szCs w:val="21"/>
        </w:rPr>
        <w:t>e</w:t>
      </w:r>
      <w:r w:rsidR="0040271E" w:rsidRPr="00A7674B">
        <w:rPr>
          <w:rFonts w:asciiTheme="minorHAnsi" w:hAnsiTheme="minorHAnsi" w:cstheme="minorHAnsi"/>
          <w:b/>
          <w:bCs/>
          <w:i/>
          <w:iCs/>
          <w:sz w:val="21"/>
          <w:szCs w:val="21"/>
        </w:rPr>
        <w:t xml:space="preserve"> à Pen </w:t>
      </w:r>
      <w:proofErr w:type="spellStart"/>
      <w:r w:rsidR="0040271E" w:rsidRPr="00A7674B">
        <w:rPr>
          <w:rFonts w:asciiTheme="minorHAnsi" w:hAnsiTheme="minorHAnsi" w:cstheme="minorHAnsi"/>
          <w:b/>
          <w:bCs/>
          <w:i/>
          <w:iCs/>
          <w:sz w:val="21"/>
          <w:szCs w:val="21"/>
        </w:rPr>
        <w:t>Enez</w:t>
      </w:r>
      <w:proofErr w:type="spellEnd"/>
      <w:r w:rsidR="0040271E" w:rsidRPr="00A7674B">
        <w:rPr>
          <w:rFonts w:asciiTheme="minorHAnsi" w:hAnsiTheme="minorHAnsi" w:cstheme="minorHAnsi"/>
          <w:b/>
          <w:bCs/>
          <w:i/>
          <w:iCs/>
          <w:sz w:val="21"/>
          <w:szCs w:val="21"/>
        </w:rPr>
        <w:t xml:space="preserve"> directement dans la retenue</w:t>
      </w:r>
      <w:r w:rsidR="00AC7FE2">
        <w:rPr>
          <w:rFonts w:asciiTheme="minorHAnsi" w:hAnsiTheme="minorHAnsi" w:cstheme="minorHAnsi"/>
          <w:b/>
          <w:bCs/>
          <w:i/>
          <w:iCs/>
          <w:sz w:val="21"/>
          <w:szCs w:val="21"/>
        </w:rPr>
        <w:t xml:space="preserve">. </w:t>
      </w:r>
      <w:r w:rsidR="008E0F71" w:rsidRPr="00A7674B">
        <w:rPr>
          <w:rFonts w:asciiTheme="minorHAnsi" w:hAnsiTheme="minorHAnsi" w:cstheme="minorHAnsi"/>
          <w:b/>
          <w:bCs/>
          <w:i/>
          <w:iCs/>
          <w:sz w:val="21"/>
          <w:szCs w:val="21"/>
        </w:rPr>
        <w:t xml:space="preserve">Ce projet fait l’objet </w:t>
      </w:r>
      <w:r w:rsidR="008E0F71" w:rsidRPr="00024738">
        <w:rPr>
          <w:rFonts w:asciiTheme="minorHAnsi" w:hAnsiTheme="minorHAnsi" w:cstheme="minorHAnsi"/>
          <w:b/>
          <w:bCs/>
          <w:i/>
          <w:iCs/>
          <w:sz w:val="21"/>
          <w:szCs w:val="21"/>
        </w:rPr>
        <w:t>d’une demande d’autorisation unique environnementale et d’une demande de modification des périmètres de protection de captage d’eau.</w:t>
      </w:r>
      <w:r w:rsidR="008E0F71">
        <w:rPr>
          <w:rFonts w:asciiTheme="minorHAnsi" w:hAnsiTheme="minorHAnsi" w:cstheme="minorHAnsi"/>
          <w:b/>
          <w:bCs/>
          <w:i/>
          <w:iCs/>
          <w:sz w:val="21"/>
          <w:szCs w:val="21"/>
        </w:rPr>
        <w:t xml:space="preserve"> Il est soumis à enquête </w:t>
      </w:r>
      <w:r w:rsidR="008E0F71" w:rsidRPr="00024738">
        <w:rPr>
          <w:rFonts w:asciiTheme="minorHAnsi" w:hAnsiTheme="minorHAnsi" w:cstheme="minorHAnsi"/>
          <w:b/>
          <w:bCs/>
          <w:i/>
          <w:iCs/>
          <w:sz w:val="21"/>
          <w:szCs w:val="21"/>
        </w:rPr>
        <w:t>publique qui débutera le 20 septembre et se clôturera le 19 octobre</w:t>
      </w:r>
      <w:r w:rsidR="008E0F71">
        <w:rPr>
          <w:rFonts w:asciiTheme="minorHAnsi" w:hAnsiTheme="minorHAnsi" w:cstheme="minorHAnsi"/>
          <w:b/>
          <w:bCs/>
          <w:i/>
          <w:iCs/>
          <w:sz w:val="21"/>
          <w:szCs w:val="21"/>
        </w:rPr>
        <w:t>.</w:t>
      </w:r>
    </w:p>
    <w:p w14:paraId="6D078D6F" w14:textId="044CFFBB" w:rsidR="007C542E" w:rsidRPr="00331F8E" w:rsidRDefault="007C542E" w:rsidP="0001093C">
      <w:pPr>
        <w:pStyle w:val="NormalWeb"/>
        <w:jc w:val="both"/>
        <w:rPr>
          <w:rFonts w:asciiTheme="minorHAnsi" w:hAnsiTheme="minorHAnsi" w:cstheme="minorHAnsi"/>
          <w:b/>
          <w:bCs/>
          <w:color w:val="4F81BD" w:themeColor="accent1"/>
        </w:rPr>
      </w:pPr>
      <w:r w:rsidRPr="00331F8E">
        <w:rPr>
          <w:rFonts w:asciiTheme="minorHAnsi" w:hAnsiTheme="minorHAnsi" w:cstheme="minorHAnsi"/>
          <w:b/>
          <w:bCs/>
          <w:color w:val="4F81BD" w:themeColor="accent1"/>
        </w:rPr>
        <w:t xml:space="preserve">Contexte </w:t>
      </w:r>
    </w:p>
    <w:p w14:paraId="75BD17D8" w14:textId="29046C78" w:rsidR="00F711E7" w:rsidRPr="002B5EBB" w:rsidRDefault="00F711E7" w:rsidP="007C542E">
      <w:pPr>
        <w:rPr>
          <w:rFonts w:asciiTheme="minorHAnsi" w:hAnsiTheme="minorHAnsi" w:cstheme="minorHAnsi"/>
          <w:sz w:val="21"/>
          <w:szCs w:val="21"/>
          <w:lang w:val="fr-FR"/>
        </w:rPr>
      </w:pPr>
      <w:r w:rsidRPr="002B5EBB">
        <w:rPr>
          <w:rFonts w:asciiTheme="minorHAnsi" w:hAnsiTheme="minorHAnsi" w:cstheme="minorHAnsi"/>
          <w:sz w:val="21"/>
          <w:szCs w:val="21"/>
          <w:lang w:val="fr-FR"/>
        </w:rPr>
        <w:t xml:space="preserve">La </w:t>
      </w:r>
      <w:r w:rsidR="00CD28FC" w:rsidRPr="002B5EBB">
        <w:rPr>
          <w:rFonts w:asciiTheme="minorHAnsi" w:hAnsiTheme="minorHAnsi" w:cstheme="minorHAnsi"/>
          <w:sz w:val="21"/>
          <w:szCs w:val="21"/>
          <w:lang w:val="fr-FR"/>
        </w:rPr>
        <w:t>C</w:t>
      </w:r>
      <w:r w:rsidRPr="002B5EBB">
        <w:rPr>
          <w:rFonts w:asciiTheme="minorHAnsi" w:hAnsiTheme="minorHAnsi" w:cstheme="minorHAnsi"/>
          <w:sz w:val="21"/>
          <w:szCs w:val="21"/>
          <w:lang w:val="fr-FR"/>
        </w:rPr>
        <w:t>ommunauté de communes</w:t>
      </w:r>
      <w:r w:rsidR="00CD28FC" w:rsidRPr="002B5EBB">
        <w:rPr>
          <w:rFonts w:asciiTheme="minorHAnsi" w:hAnsiTheme="minorHAnsi" w:cstheme="minorHAnsi"/>
          <w:sz w:val="21"/>
          <w:szCs w:val="21"/>
          <w:lang w:val="fr-FR"/>
        </w:rPr>
        <w:t xml:space="preserve"> du Pays Bigouden Sud</w:t>
      </w:r>
      <w:r w:rsidRPr="002B5EBB">
        <w:rPr>
          <w:rFonts w:asciiTheme="minorHAnsi" w:hAnsiTheme="minorHAnsi" w:cstheme="minorHAnsi"/>
          <w:sz w:val="21"/>
          <w:szCs w:val="21"/>
          <w:lang w:val="fr-FR"/>
        </w:rPr>
        <w:t xml:space="preserve"> exerce la compétence “eau” tout au long de son cycle</w:t>
      </w:r>
      <w:r w:rsidR="00452176">
        <w:rPr>
          <w:rFonts w:asciiTheme="minorHAnsi" w:hAnsiTheme="minorHAnsi" w:cstheme="minorHAnsi"/>
          <w:sz w:val="21"/>
          <w:szCs w:val="21"/>
          <w:lang w:val="fr-FR"/>
        </w:rPr>
        <w:t xml:space="preserve"> </w:t>
      </w:r>
      <w:r w:rsidRPr="002B5EBB">
        <w:rPr>
          <w:rFonts w:asciiTheme="minorHAnsi" w:hAnsiTheme="minorHAnsi" w:cstheme="minorHAnsi"/>
          <w:sz w:val="21"/>
          <w:szCs w:val="21"/>
          <w:lang w:val="fr-FR"/>
        </w:rPr>
        <w:t xml:space="preserve">: de la protection de la ressource à la distribution en eau potable en passant par sa production. Le </w:t>
      </w:r>
      <w:r w:rsidR="00CD28FC" w:rsidRPr="002B5EBB">
        <w:rPr>
          <w:rFonts w:asciiTheme="minorHAnsi" w:hAnsiTheme="minorHAnsi" w:cstheme="minorHAnsi"/>
          <w:sz w:val="21"/>
          <w:szCs w:val="21"/>
          <w:lang w:val="fr-FR"/>
        </w:rPr>
        <w:t xml:space="preserve">pays bigouden sud </w:t>
      </w:r>
      <w:r w:rsidRPr="002B5EBB">
        <w:rPr>
          <w:rFonts w:asciiTheme="minorHAnsi" w:hAnsiTheme="minorHAnsi" w:cstheme="minorHAnsi"/>
          <w:sz w:val="21"/>
          <w:szCs w:val="21"/>
          <w:lang w:val="fr-FR"/>
        </w:rPr>
        <w:t>dispose d’une unique ressource en eau brute</w:t>
      </w:r>
      <w:r w:rsidR="00CD28FC" w:rsidRPr="002B5EBB">
        <w:rPr>
          <w:rFonts w:asciiTheme="minorHAnsi" w:hAnsiTheme="minorHAnsi" w:cstheme="minorHAnsi"/>
          <w:sz w:val="21"/>
          <w:szCs w:val="21"/>
          <w:lang w:val="fr-FR"/>
        </w:rPr>
        <w:t>,</w:t>
      </w:r>
      <w:r w:rsidRPr="002B5EBB">
        <w:rPr>
          <w:rFonts w:asciiTheme="minorHAnsi" w:hAnsiTheme="minorHAnsi" w:cstheme="minorHAnsi"/>
          <w:sz w:val="21"/>
          <w:szCs w:val="21"/>
          <w:lang w:val="fr-FR"/>
        </w:rPr>
        <w:t xml:space="preserve"> la retenue du Moulin Neuf</w:t>
      </w:r>
      <w:r w:rsidR="00CD28FC" w:rsidRPr="002B5EBB">
        <w:rPr>
          <w:rFonts w:asciiTheme="minorHAnsi" w:hAnsiTheme="minorHAnsi" w:cstheme="minorHAnsi"/>
          <w:sz w:val="21"/>
          <w:szCs w:val="21"/>
          <w:lang w:val="fr-FR"/>
        </w:rPr>
        <w:t xml:space="preserve"> </w:t>
      </w:r>
      <w:r w:rsidRPr="002B5EBB">
        <w:rPr>
          <w:rFonts w:asciiTheme="minorHAnsi" w:hAnsiTheme="minorHAnsi" w:cstheme="minorHAnsi"/>
          <w:sz w:val="21"/>
          <w:szCs w:val="21"/>
          <w:lang w:val="fr-FR"/>
        </w:rPr>
        <w:t xml:space="preserve">située sur les communes de Plonéour-Lanvern et de Tréméoc. Cette retenue est fermée par le barrage du “Moulin Neuf”. Le territoire dispose </w:t>
      </w:r>
      <w:r w:rsidR="002B5EBB">
        <w:rPr>
          <w:rFonts w:asciiTheme="minorHAnsi" w:hAnsiTheme="minorHAnsi" w:cstheme="minorHAnsi"/>
          <w:sz w:val="21"/>
          <w:szCs w:val="21"/>
          <w:lang w:val="fr-FR"/>
        </w:rPr>
        <w:t xml:space="preserve">en aval </w:t>
      </w:r>
      <w:r w:rsidRPr="002B5EBB">
        <w:rPr>
          <w:rFonts w:asciiTheme="minorHAnsi" w:hAnsiTheme="minorHAnsi" w:cstheme="minorHAnsi"/>
          <w:sz w:val="21"/>
          <w:szCs w:val="21"/>
          <w:lang w:val="fr-FR"/>
        </w:rPr>
        <w:t>d’une prise d</w:t>
      </w:r>
      <w:r w:rsidR="002B5EBB">
        <w:rPr>
          <w:rFonts w:asciiTheme="minorHAnsi" w:hAnsiTheme="minorHAnsi" w:cstheme="minorHAnsi"/>
          <w:sz w:val="21"/>
          <w:szCs w:val="21"/>
          <w:lang w:val="fr-FR"/>
        </w:rPr>
        <w:t>e pompage de l</w:t>
      </w:r>
      <w:r w:rsidRPr="002B5EBB">
        <w:rPr>
          <w:rFonts w:asciiTheme="minorHAnsi" w:hAnsiTheme="minorHAnsi" w:cstheme="minorHAnsi"/>
          <w:sz w:val="21"/>
          <w:szCs w:val="21"/>
          <w:lang w:val="fr-FR"/>
        </w:rPr>
        <w:t>’eau</w:t>
      </w:r>
      <w:r w:rsidR="002B5EBB">
        <w:rPr>
          <w:rFonts w:asciiTheme="minorHAnsi" w:hAnsiTheme="minorHAnsi" w:cstheme="minorHAnsi"/>
          <w:sz w:val="21"/>
          <w:szCs w:val="21"/>
          <w:lang w:val="fr-FR"/>
        </w:rPr>
        <w:t xml:space="preserve"> brute</w:t>
      </w:r>
      <w:r w:rsidRPr="002B5EBB">
        <w:rPr>
          <w:rFonts w:asciiTheme="minorHAnsi" w:hAnsiTheme="minorHAnsi" w:cstheme="minorHAnsi"/>
          <w:sz w:val="21"/>
          <w:szCs w:val="21"/>
          <w:lang w:val="fr-FR"/>
        </w:rPr>
        <w:t xml:space="preserve"> sur la rivière de Pont-l’Abbé. Celle-ci </w:t>
      </w:r>
      <w:r w:rsidR="002B5EBB">
        <w:rPr>
          <w:rFonts w:asciiTheme="minorHAnsi" w:hAnsiTheme="minorHAnsi" w:cstheme="minorHAnsi"/>
          <w:sz w:val="21"/>
          <w:szCs w:val="21"/>
          <w:lang w:val="fr-FR"/>
        </w:rPr>
        <w:t>permet d’alimenter</w:t>
      </w:r>
      <w:r w:rsidR="002B5EBB" w:rsidRPr="002B5EBB">
        <w:rPr>
          <w:rFonts w:asciiTheme="minorHAnsi" w:hAnsiTheme="minorHAnsi" w:cstheme="minorHAnsi"/>
          <w:sz w:val="21"/>
          <w:szCs w:val="21"/>
          <w:lang w:val="fr-FR"/>
        </w:rPr>
        <w:t xml:space="preserve"> </w:t>
      </w:r>
      <w:r w:rsidRPr="002B5EBB">
        <w:rPr>
          <w:rFonts w:asciiTheme="minorHAnsi" w:hAnsiTheme="minorHAnsi" w:cstheme="minorHAnsi"/>
          <w:sz w:val="21"/>
          <w:szCs w:val="21"/>
          <w:lang w:val="fr-FR"/>
        </w:rPr>
        <w:t>l’usine de production d’eau potable de “</w:t>
      </w:r>
      <w:proofErr w:type="spellStart"/>
      <w:r w:rsidRPr="002B5EBB">
        <w:rPr>
          <w:rFonts w:asciiTheme="minorHAnsi" w:hAnsiTheme="minorHAnsi" w:cstheme="minorHAnsi"/>
          <w:sz w:val="21"/>
          <w:szCs w:val="21"/>
          <w:lang w:val="fr-FR"/>
        </w:rPr>
        <w:t>Bringall</w:t>
      </w:r>
      <w:proofErr w:type="spellEnd"/>
      <w:r w:rsidRPr="002B5EBB">
        <w:rPr>
          <w:rFonts w:asciiTheme="minorHAnsi" w:hAnsiTheme="minorHAnsi" w:cstheme="minorHAnsi"/>
          <w:sz w:val="21"/>
          <w:szCs w:val="21"/>
          <w:lang w:val="fr-FR"/>
        </w:rPr>
        <w:t>”, l’une des plus modernes du Finistère.</w:t>
      </w:r>
    </w:p>
    <w:p w14:paraId="39F1244E" w14:textId="77777777" w:rsidR="00F711E7" w:rsidRPr="002B5EBB" w:rsidRDefault="00F711E7" w:rsidP="007C542E">
      <w:pPr>
        <w:rPr>
          <w:rFonts w:asciiTheme="minorHAnsi" w:hAnsiTheme="minorHAnsi" w:cstheme="minorHAnsi"/>
          <w:sz w:val="21"/>
          <w:szCs w:val="21"/>
          <w:lang w:val="fr-FR"/>
        </w:rPr>
      </w:pPr>
    </w:p>
    <w:p w14:paraId="7F8E264E" w14:textId="76BDC9C1" w:rsidR="007C542E" w:rsidRPr="002B5EBB" w:rsidRDefault="007C542E" w:rsidP="007C542E">
      <w:pPr>
        <w:rPr>
          <w:rFonts w:asciiTheme="minorHAnsi" w:hAnsiTheme="minorHAnsi" w:cstheme="minorHAnsi"/>
          <w:sz w:val="21"/>
          <w:szCs w:val="21"/>
          <w:lang w:val="fr-FR"/>
        </w:rPr>
      </w:pPr>
      <w:r w:rsidRPr="002B5EBB">
        <w:rPr>
          <w:rFonts w:asciiTheme="minorHAnsi" w:hAnsiTheme="minorHAnsi" w:cstheme="minorHAnsi"/>
          <w:sz w:val="21"/>
          <w:szCs w:val="21"/>
          <w:lang w:val="fr-FR"/>
        </w:rPr>
        <w:t xml:space="preserve">Le prélèvement </w:t>
      </w:r>
      <w:r w:rsidR="002B5EBB">
        <w:rPr>
          <w:rFonts w:asciiTheme="minorHAnsi" w:hAnsiTheme="minorHAnsi" w:cstheme="minorHAnsi"/>
          <w:sz w:val="21"/>
          <w:szCs w:val="21"/>
          <w:lang w:val="fr-FR"/>
        </w:rPr>
        <w:t xml:space="preserve">en </w:t>
      </w:r>
      <w:r w:rsidRPr="002B5EBB">
        <w:rPr>
          <w:rFonts w:asciiTheme="minorHAnsi" w:hAnsiTheme="minorHAnsi" w:cstheme="minorHAnsi"/>
          <w:sz w:val="21"/>
          <w:szCs w:val="21"/>
          <w:lang w:val="fr-FR"/>
        </w:rPr>
        <w:t>eau brute pour l’alimentation en eau potable est réalisé à environ 1,2 km en aval du barrage du “Moulin Neuf” au lieu-dit Pen-</w:t>
      </w:r>
      <w:proofErr w:type="spellStart"/>
      <w:r w:rsidRPr="002B5EBB">
        <w:rPr>
          <w:rFonts w:asciiTheme="minorHAnsi" w:hAnsiTheme="minorHAnsi" w:cstheme="minorHAnsi"/>
          <w:sz w:val="21"/>
          <w:szCs w:val="21"/>
          <w:lang w:val="fr-FR"/>
        </w:rPr>
        <w:t>Enez</w:t>
      </w:r>
      <w:proofErr w:type="spellEnd"/>
      <w:r w:rsidRPr="002B5EBB">
        <w:rPr>
          <w:rFonts w:asciiTheme="minorHAnsi" w:hAnsiTheme="minorHAnsi" w:cstheme="minorHAnsi"/>
          <w:sz w:val="21"/>
          <w:szCs w:val="21"/>
          <w:lang w:val="fr-FR"/>
        </w:rPr>
        <w:t xml:space="preserve"> </w:t>
      </w:r>
      <w:r w:rsidR="002A6167" w:rsidRPr="002B5EBB">
        <w:rPr>
          <w:rFonts w:asciiTheme="minorHAnsi" w:hAnsiTheme="minorHAnsi" w:cstheme="minorHAnsi"/>
          <w:sz w:val="21"/>
          <w:szCs w:val="21"/>
          <w:lang w:val="fr-FR"/>
        </w:rPr>
        <w:t>à</w:t>
      </w:r>
      <w:r w:rsidRPr="002B5EBB">
        <w:rPr>
          <w:rFonts w:asciiTheme="minorHAnsi" w:hAnsiTheme="minorHAnsi" w:cstheme="minorHAnsi"/>
          <w:sz w:val="21"/>
          <w:szCs w:val="21"/>
          <w:lang w:val="fr-FR"/>
        </w:rPr>
        <w:t xml:space="preserve"> Pont-l’Abbé. L’eau est dirigée via une canalisation d’1 mètre de diamètre vers des bassins </w:t>
      </w:r>
      <w:r w:rsidR="002B5EBB">
        <w:rPr>
          <w:rFonts w:asciiTheme="minorHAnsi" w:hAnsiTheme="minorHAnsi" w:cstheme="minorHAnsi"/>
          <w:sz w:val="21"/>
          <w:szCs w:val="21"/>
          <w:lang w:val="fr-FR"/>
        </w:rPr>
        <w:t>de pompage</w:t>
      </w:r>
      <w:r w:rsidRPr="002B5EBB">
        <w:rPr>
          <w:rFonts w:asciiTheme="minorHAnsi" w:hAnsiTheme="minorHAnsi" w:cstheme="minorHAnsi"/>
          <w:sz w:val="21"/>
          <w:szCs w:val="21"/>
          <w:lang w:val="fr-FR"/>
        </w:rPr>
        <w:t xml:space="preserve">, depuis lesquels l’eau brute est </w:t>
      </w:r>
      <w:r w:rsidR="002B5EBB">
        <w:rPr>
          <w:rFonts w:asciiTheme="minorHAnsi" w:hAnsiTheme="minorHAnsi" w:cstheme="minorHAnsi"/>
          <w:sz w:val="21"/>
          <w:szCs w:val="21"/>
          <w:lang w:val="fr-FR"/>
        </w:rPr>
        <w:t>dirigée</w:t>
      </w:r>
      <w:r w:rsidR="002B5EBB" w:rsidRPr="002B5EBB">
        <w:rPr>
          <w:rFonts w:asciiTheme="minorHAnsi" w:hAnsiTheme="minorHAnsi" w:cstheme="minorHAnsi"/>
          <w:sz w:val="21"/>
          <w:szCs w:val="21"/>
          <w:lang w:val="fr-FR"/>
        </w:rPr>
        <w:t xml:space="preserve"> </w:t>
      </w:r>
      <w:r w:rsidRPr="002B5EBB">
        <w:rPr>
          <w:rFonts w:asciiTheme="minorHAnsi" w:hAnsiTheme="minorHAnsi" w:cstheme="minorHAnsi"/>
          <w:sz w:val="21"/>
          <w:szCs w:val="21"/>
          <w:lang w:val="fr-FR"/>
        </w:rPr>
        <w:t xml:space="preserve">vers l’usine de production d’eau potable de </w:t>
      </w:r>
      <w:proofErr w:type="spellStart"/>
      <w:r w:rsidRPr="002B5EBB">
        <w:rPr>
          <w:rFonts w:asciiTheme="minorHAnsi" w:hAnsiTheme="minorHAnsi" w:cstheme="minorHAnsi"/>
          <w:sz w:val="21"/>
          <w:szCs w:val="21"/>
          <w:lang w:val="fr-FR"/>
        </w:rPr>
        <w:t>Bringall</w:t>
      </w:r>
      <w:proofErr w:type="spellEnd"/>
      <w:r w:rsidR="00C94704" w:rsidRPr="002B5EBB">
        <w:rPr>
          <w:rFonts w:asciiTheme="minorHAnsi" w:hAnsiTheme="minorHAnsi" w:cstheme="minorHAnsi"/>
          <w:sz w:val="21"/>
          <w:szCs w:val="21"/>
          <w:lang w:val="fr-FR"/>
        </w:rPr>
        <w:t>.</w:t>
      </w:r>
      <w:r w:rsidR="00414486" w:rsidRPr="002B5EBB">
        <w:rPr>
          <w:rFonts w:asciiTheme="minorHAnsi" w:hAnsiTheme="minorHAnsi" w:cstheme="minorHAnsi"/>
          <w:sz w:val="21"/>
          <w:szCs w:val="21"/>
          <w:lang w:val="fr-FR"/>
        </w:rPr>
        <w:t xml:space="preserve"> </w:t>
      </w:r>
    </w:p>
    <w:p w14:paraId="50D8CE4D" w14:textId="286F45E0" w:rsidR="00414486" w:rsidRPr="002B5EBB" w:rsidRDefault="00414486" w:rsidP="007C542E">
      <w:pPr>
        <w:rPr>
          <w:rFonts w:asciiTheme="minorHAnsi" w:hAnsiTheme="minorHAnsi" w:cstheme="minorHAnsi"/>
          <w:sz w:val="21"/>
          <w:szCs w:val="21"/>
          <w:lang w:val="fr-FR"/>
        </w:rPr>
      </w:pPr>
    </w:p>
    <w:p w14:paraId="7396EF00" w14:textId="4552BA4A" w:rsidR="00BE5616" w:rsidRPr="002B5EBB" w:rsidRDefault="00CB0E94" w:rsidP="007C542E">
      <w:pPr>
        <w:rPr>
          <w:rFonts w:asciiTheme="minorHAnsi" w:hAnsiTheme="minorHAnsi" w:cstheme="minorHAnsi"/>
          <w:sz w:val="21"/>
          <w:szCs w:val="21"/>
          <w:lang w:val="fr-FR"/>
        </w:rPr>
      </w:pPr>
      <w:r w:rsidRPr="002B5EBB">
        <w:rPr>
          <w:rFonts w:asciiTheme="minorHAnsi" w:hAnsiTheme="minorHAnsi" w:cstheme="minorHAnsi"/>
          <w:sz w:val="21"/>
          <w:szCs w:val="21"/>
          <w:lang w:val="fr-FR"/>
        </w:rPr>
        <w:t xml:space="preserve">Cette unique ressource </w:t>
      </w:r>
      <w:r w:rsidR="0044167C">
        <w:rPr>
          <w:rFonts w:asciiTheme="minorHAnsi" w:hAnsiTheme="minorHAnsi" w:cstheme="minorHAnsi"/>
          <w:sz w:val="21"/>
          <w:szCs w:val="21"/>
          <w:lang w:val="fr-FR"/>
        </w:rPr>
        <w:t xml:space="preserve">de surface </w:t>
      </w:r>
      <w:r w:rsidRPr="002B5EBB">
        <w:rPr>
          <w:rFonts w:asciiTheme="minorHAnsi" w:hAnsiTheme="minorHAnsi" w:cstheme="minorHAnsi"/>
          <w:sz w:val="21"/>
          <w:szCs w:val="21"/>
          <w:lang w:val="fr-FR"/>
        </w:rPr>
        <w:t xml:space="preserve">en eau brute est dépendante de la pluviométrie car il n’existe pas d’interconnexion avec des réseaux de distributions voisins permettant de sécuriser l’approvisionnement en eau potable. </w:t>
      </w:r>
    </w:p>
    <w:p w14:paraId="6CB8F245" w14:textId="3C767F74" w:rsidR="00BE5616" w:rsidRPr="002B5EBB" w:rsidRDefault="00CB0E94" w:rsidP="007C542E">
      <w:pPr>
        <w:rPr>
          <w:rFonts w:asciiTheme="minorHAnsi" w:hAnsiTheme="minorHAnsi" w:cstheme="minorHAnsi"/>
          <w:sz w:val="21"/>
          <w:szCs w:val="21"/>
          <w:lang w:val="fr-FR"/>
        </w:rPr>
      </w:pPr>
      <w:r w:rsidRPr="002B5EBB">
        <w:rPr>
          <w:rFonts w:asciiTheme="minorHAnsi" w:hAnsiTheme="minorHAnsi" w:cstheme="minorHAnsi"/>
          <w:sz w:val="21"/>
          <w:szCs w:val="21"/>
          <w:lang w:val="fr-FR"/>
        </w:rPr>
        <w:t xml:space="preserve">Lors des périodes hivernales l’eau présente au niveau </w:t>
      </w:r>
      <w:r w:rsidR="002B5EBB">
        <w:rPr>
          <w:rFonts w:asciiTheme="minorHAnsi" w:hAnsiTheme="minorHAnsi" w:cstheme="minorHAnsi"/>
          <w:sz w:val="21"/>
          <w:szCs w:val="21"/>
          <w:lang w:val="fr-FR"/>
        </w:rPr>
        <w:t>de la rivière</w:t>
      </w:r>
      <w:r w:rsidRPr="002B5EBB">
        <w:rPr>
          <w:rFonts w:asciiTheme="minorHAnsi" w:hAnsiTheme="minorHAnsi" w:cstheme="minorHAnsi"/>
          <w:sz w:val="21"/>
          <w:szCs w:val="21"/>
          <w:lang w:val="fr-FR"/>
        </w:rPr>
        <w:t xml:space="preserve"> est suffisamment importante pour alimenter l’usine</w:t>
      </w:r>
      <w:r w:rsidR="002B5EBB">
        <w:rPr>
          <w:rFonts w:asciiTheme="minorHAnsi" w:hAnsiTheme="minorHAnsi" w:cstheme="minorHAnsi"/>
          <w:sz w:val="21"/>
          <w:szCs w:val="21"/>
          <w:lang w:val="fr-FR"/>
        </w:rPr>
        <w:t>, puisqu’elle est en surverse</w:t>
      </w:r>
      <w:r w:rsidR="00452176">
        <w:rPr>
          <w:rFonts w:asciiTheme="minorHAnsi" w:hAnsiTheme="minorHAnsi" w:cstheme="minorHAnsi"/>
          <w:sz w:val="21"/>
          <w:szCs w:val="21"/>
          <w:lang w:val="fr-FR"/>
        </w:rPr>
        <w:t xml:space="preserve"> </w:t>
      </w:r>
      <w:r w:rsidR="002B5EBB">
        <w:rPr>
          <w:rFonts w:asciiTheme="minorHAnsi" w:hAnsiTheme="minorHAnsi" w:cstheme="minorHAnsi"/>
          <w:sz w:val="21"/>
          <w:szCs w:val="21"/>
          <w:lang w:val="fr-FR"/>
        </w:rPr>
        <w:t>au niveau du barrage (Débits entrants &gt; Débits sortants)</w:t>
      </w:r>
      <w:r w:rsidRPr="002B5EBB">
        <w:rPr>
          <w:rFonts w:asciiTheme="minorHAnsi" w:hAnsiTheme="minorHAnsi" w:cstheme="minorHAnsi"/>
          <w:sz w:val="21"/>
          <w:szCs w:val="21"/>
          <w:lang w:val="fr-FR"/>
        </w:rPr>
        <w:t xml:space="preserve"> </w:t>
      </w:r>
    </w:p>
    <w:p w14:paraId="1DB784BC" w14:textId="77777777" w:rsidR="002B5EBB" w:rsidRDefault="00414486" w:rsidP="007C542E">
      <w:pPr>
        <w:rPr>
          <w:rFonts w:asciiTheme="minorHAnsi" w:hAnsiTheme="minorHAnsi" w:cstheme="minorHAnsi"/>
          <w:sz w:val="21"/>
          <w:szCs w:val="21"/>
          <w:lang w:val="fr-FR"/>
        </w:rPr>
      </w:pPr>
      <w:r w:rsidRPr="002B5EBB">
        <w:rPr>
          <w:rFonts w:asciiTheme="minorHAnsi" w:hAnsiTheme="minorHAnsi" w:cstheme="minorHAnsi"/>
          <w:sz w:val="21"/>
          <w:szCs w:val="21"/>
          <w:lang w:val="fr-FR"/>
        </w:rPr>
        <w:t>En période estivale, de juillet à octobre, en l’absence de surverse</w:t>
      </w:r>
      <w:r w:rsidR="002B5EBB">
        <w:rPr>
          <w:rFonts w:asciiTheme="minorHAnsi" w:hAnsiTheme="minorHAnsi" w:cstheme="minorHAnsi"/>
          <w:sz w:val="21"/>
          <w:szCs w:val="21"/>
          <w:lang w:val="fr-FR"/>
        </w:rPr>
        <w:t xml:space="preserve"> (Débits entrants &lt; débits sortants)</w:t>
      </w:r>
      <w:r w:rsidRPr="002B5EBB">
        <w:rPr>
          <w:rFonts w:asciiTheme="minorHAnsi" w:hAnsiTheme="minorHAnsi" w:cstheme="minorHAnsi"/>
          <w:sz w:val="21"/>
          <w:szCs w:val="21"/>
          <w:lang w:val="fr-FR"/>
        </w:rPr>
        <w:t>, la CCPBS a recours à des lâchers d’eau au niveau du barrage</w:t>
      </w:r>
      <w:r w:rsidR="002B5EBB">
        <w:rPr>
          <w:rFonts w:asciiTheme="minorHAnsi" w:hAnsiTheme="minorHAnsi" w:cstheme="minorHAnsi"/>
          <w:sz w:val="21"/>
          <w:szCs w:val="21"/>
          <w:lang w:val="fr-FR"/>
        </w:rPr>
        <w:t xml:space="preserve">, afin d’alimenter la station de pompage de Pen </w:t>
      </w:r>
      <w:proofErr w:type="spellStart"/>
      <w:r w:rsidR="002B5EBB">
        <w:rPr>
          <w:rFonts w:asciiTheme="minorHAnsi" w:hAnsiTheme="minorHAnsi" w:cstheme="minorHAnsi"/>
          <w:sz w:val="21"/>
          <w:szCs w:val="21"/>
          <w:lang w:val="fr-FR"/>
        </w:rPr>
        <w:t>Enez</w:t>
      </w:r>
      <w:proofErr w:type="spellEnd"/>
      <w:r w:rsidR="002B5EBB">
        <w:rPr>
          <w:rFonts w:asciiTheme="minorHAnsi" w:hAnsiTheme="minorHAnsi" w:cstheme="minorHAnsi"/>
          <w:sz w:val="21"/>
          <w:szCs w:val="21"/>
          <w:lang w:val="fr-FR"/>
        </w:rPr>
        <w:t> :</w:t>
      </w:r>
    </w:p>
    <w:p w14:paraId="2603E90E" w14:textId="677A35AC" w:rsidR="002B5EBB" w:rsidRDefault="002B5EBB" w:rsidP="002B5EBB">
      <w:pPr>
        <w:pStyle w:val="Paragraphedeliste"/>
        <w:numPr>
          <w:ilvl w:val="0"/>
          <w:numId w:val="15"/>
        </w:numPr>
        <w:rPr>
          <w:rFonts w:asciiTheme="minorHAnsi" w:hAnsiTheme="minorHAnsi" w:cstheme="minorHAnsi"/>
          <w:sz w:val="21"/>
          <w:szCs w:val="21"/>
          <w:lang w:val="fr-FR"/>
        </w:rPr>
      </w:pPr>
      <w:r>
        <w:rPr>
          <w:rFonts w:asciiTheme="minorHAnsi" w:hAnsiTheme="minorHAnsi" w:cstheme="minorHAnsi"/>
          <w:sz w:val="21"/>
          <w:szCs w:val="21"/>
          <w:lang w:val="fr-FR"/>
        </w:rPr>
        <w:t>Volumes dédiés à la fourniture en eau brute pour</w:t>
      </w:r>
      <w:r w:rsidR="00414486" w:rsidRPr="001870E9">
        <w:rPr>
          <w:rFonts w:asciiTheme="minorHAnsi" w:hAnsiTheme="minorHAnsi" w:cstheme="minorHAnsi"/>
          <w:sz w:val="21"/>
          <w:szCs w:val="21"/>
          <w:lang w:val="fr-FR"/>
        </w:rPr>
        <w:t xml:space="preserve"> l’usine de </w:t>
      </w:r>
      <w:proofErr w:type="spellStart"/>
      <w:r w:rsidR="00414486" w:rsidRPr="001870E9">
        <w:rPr>
          <w:rFonts w:asciiTheme="minorHAnsi" w:hAnsiTheme="minorHAnsi" w:cstheme="minorHAnsi"/>
          <w:sz w:val="21"/>
          <w:szCs w:val="21"/>
          <w:lang w:val="fr-FR"/>
        </w:rPr>
        <w:t>Bringall</w:t>
      </w:r>
      <w:proofErr w:type="spellEnd"/>
      <w:r w:rsidR="00452176">
        <w:rPr>
          <w:rFonts w:asciiTheme="minorHAnsi" w:hAnsiTheme="minorHAnsi" w:cstheme="minorHAnsi"/>
          <w:sz w:val="21"/>
          <w:szCs w:val="21"/>
          <w:lang w:val="fr-FR"/>
        </w:rPr>
        <w:t>.</w:t>
      </w:r>
    </w:p>
    <w:p w14:paraId="5B0ED745" w14:textId="566A060A" w:rsidR="00BE5616" w:rsidRPr="001870E9" w:rsidRDefault="002B5EBB" w:rsidP="001870E9">
      <w:pPr>
        <w:pStyle w:val="Paragraphedeliste"/>
        <w:numPr>
          <w:ilvl w:val="0"/>
          <w:numId w:val="15"/>
        </w:numPr>
        <w:rPr>
          <w:rFonts w:asciiTheme="minorHAnsi" w:hAnsiTheme="minorHAnsi" w:cstheme="minorHAnsi"/>
          <w:sz w:val="21"/>
          <w:szCs w:val="21"/>
          <w:lang w:val="fr-FR"/>
        </w:rPr>
      </w:pPr>
      <w:r>
        <w:rPr>
          <w:rFonts w:asciiTheme="minorHAnsi" w:hAnsiTheme="minorHAnsi" w:cstheme="minorHAnsi"/>
          <w:sz w:val="21"/>
          <w:szCs w:val="21"/>
          <w:lang w:val="fr-FR"/>
        </w:rPr>
        <w:t>Volumes dédiés</w:t>
      </w:r>
      <w:r w:rsidR="00452176">
        <w:rPr>
          <w:rFonts w:asciiTheme="minorHAnsi" w:hAnsiTheme="minorHAnsi" w:cstheme="minorHAnsi"/>
          <w:sz w:val="21"/>
          <w:szCs w:val="21"/>
          <w:lang w:val="fr-FR"/>
        </w:rPr>
        <w:t xml:space="preserve"> </w:t>
      </w:r>
      <w:r w:rsidR="00414486" w:rsidRPr="001870E9">
        <w:rPr>
          <w:rFonts w:asciiTheme="minorHAnsi" w:hAnsiTheme="minorHAnsi" w:cstheme="minorHAnsi"/>
          <w:sz w:val="21"/>
          <w:szCs w:val="21"/>
          <w:lang w:val="fr-FR"/>
        </w:rPr>
        <w:t xml:space="preserve">au débit minimum biologique (DMB) à laisser en aval de la prise d’eau de Pen </w:t>
      </w:r>
      <w:proofErr w:type="spellStart"/>
      <w:r w:rsidR="00414486" w:rsidRPr="001870E9">
        <w:rPr>
          <w:rFonts w:asciiTheme="minorHAnsi" w:hAnsiTheme="minorHAnsi" w:cstheme="minorHAnsi"/>
          <w:sz w:val="21"/>
          <w:szCs w:val="21"/>
          <w:lang w:val="fr-FR"/>
        </w:rPr>
        <w:t>Enez</w:t>
      </w:r>
      <w:proofErr w:type="spellEnd"/>
      <w:r>
        <w:rPr>
          <w:rFonts w:asciiTheme="minorHAnsi" w:hAnsiTheme="minorHAnsi" w:cstheme="minorHAnsi"/>
          <w:sz w:val="21"/>
          <w:szCs w:val="21"/>
          <w:lang w:val="fr-FR"/>
        </w:rPr>
        <w:t>, afin de permettre la vie aquatique</w:t>
      </w:r>
      <w:r w:rsidR="00414486" w:rsidRPr="001870E9">
        <w:rPr>
          <w:rFonts w:asciiTheme="minorHAnsi" w:hAnsiTheme="minorHAnsi" w:cstheme="minorHAnsi"/>
          <w:sz w:val="21"/>
          <w:szCs w:val="21"/>
          <w:lang w:val="fr-FR"/>
        </w:rPr>
        <w:t xml:space="preserve">. </w:t>
      </w:r>
    </w:p>
    <w:p w14:paraId="61942AB9" w14:textId="77777777" w:rsidR="002B5EBB" w:rsidRDefault="002B5EBB" w:rsidP="007C542E">
      <w:pPr>
        <w:rPr>
          <w:rFonts w:asciiTheme="minorHAnsi" w:hAnsiTheme="minorHAnsi" w:cstheme="minorHAnsi"/>
          <w:sz w:val="21"/>
          <w:szCs w:val="21"/>
          <w:lang w:val="fr-FR"/>
        </w:rPr>
      </w:pPr>
    </w:p>
    <w:p w14:paraId="4FD87D6A" w14:textId="7CB5886F" w:rsidR="00414486" w:rsidRPr="002B5EBB" w:rsidRDefault="002B5EBB" w:rsidP="007C542E">
      <w:pPr>
        <w:rPr>
          <w:rFonts w:asciiTheme="minorHAnsi" w:hAnsiTheme="minorHAnsi" w:cstheme="minorHAnsi"/>
          <w:sz w:val="21"/>
          <w:szCs w:val="21"/>
          <w:lang w:val="fr-FR"/>
        </w:rPr>
      </w:pPr>
      <w:r>
        <w:rPr>
          <w:rFonts w:asciiTheme="minorHAnsi" w:hAnsiTheme="minorHAnsi" w:cstheme="minorHAnsi"/>
          <w:sz w:val="21"/>
          <w:szCs w:val="21"/>
          <w:lang w:val="fr-FR"/>
        </w:rPr>
        <w:t>L</w:t>
      </w:r>
      <w:r w:rsidR="00414486" w:rsidRPr="002B5EBB">
        <w:rPr>
          <w:rFonts w:asciiTheme="minorHAnsi" w:hAnsiTheme="minorHAnsi" w:cstheme="minorHAnsi"/>
          <w:sz w:val="21"/>
          <w:szCs w:val="21"/>
          <w:lang w:val="fr-FR"/>
        </w:rPr>
        <w:t>a distan</w:t>
      </w:r>
      <w:r w:rsidR="00CB0E94" w:rsidRPr="002B5EBB">
        <w:rPr>
          <w:rFonts w:asciiTheme="minorHAnsi" w:hAnsiTheme="minorHAnsi" w:cstheme="minorHAnsi"/>
          <w:sz w:val="21"/>
          <w:szCs w:val="21"/>
          <w:lang w:val="fr-FR"/>
        </w:rPr>
        <w:t>c</w:t>
      </w:r>
      <w:r w:rsidR="00414486" w:rsidRPr="002B5EBB">
        <w:rPr>
          <w:rFonts w:asciiTheme="minorHAnsi" w:hAnsiTheme="minorHAnsi" w:cstheme="minorHAnsi"/>
          <w:sz w:val="21"/>
          <w:szCs w:val="21"/>
          <w:lang w:val="fr-FR"/>
        </w:rPr>
        <w:t>e entre le barrage et la prise d’eau est trop importante pour maîtriser les lâchers d’eau en fonction des périodes de production de l’usine</w:t>
      </w:r>
      <w:r>
        <w:rPr>
          <w:rFonts w:asciiTheme="minorHAnsi" w:hAnsiTheme="minorHAnsi" w:cstheme="minorHAnsi"/>
          <w:sz w:val="21"/>
          <w:szCs w:val="21"/>
          <w:lang w:val="fr-FR"/>
        </w:rPr>
        <w:t>.</w:t>
      </w:r>
      <w:r w:rsidR="00414486" w:rsidRPr="002B5EBB">
        <w:rPr>
          <w:rFonts w:asciiTheme="minorHAnsi" w:hAnsiTheme="minorHAnsi" w:cstheme="minorHAnsi"/>
          <w:sz w:val="21"/>
          <w:szCs w:val="21"/>
          <w:lang w:val="fr-FR"/>
        </w:rPr>
        <w:t xml:space="preserve"> </w:t>
      </w:r>
      <w:r>
        <w:rPr>
          <w:rFonts w:asciiTheme="minorHAnsi" w:hAnsiTheme="minorHAnsi" w:cstheme="minorHAnsi"/>
          <w:sz w:val="21"/>
          <w:szCs w:val="21"/>
          <w:lang w:val="fr-FR"/>
        </w:rPr>
        <w:t>P</w:t>
      </w:r>
      <w:r w:rsidR="00414486" w:rsidRPr="002B5EBB">
        <w:rPr>
          <w:rFonts w:asciiTheme="minorHAnsi" w:hAnsiTheme="minorHAnsi" w:cstheme="minorHAnsi"/>
          <w:sz w:val="21"/>
          <w:szCs w:val="21"/>
          <w:lang w:val="fr-FR"/>
        </w:rPr>
        <w:t>ar conséquent</w:t>
      </w:r>
      <w:r>
        <w:rPr>
          <w:rFonts w:asciiTheme="minorHAnsi" w:hAnsiTheme="minorHAnsi" w:cstheme="minorHAnsi"/>
          <w:sz w:val="21"/>
          <w:szCs w:val="21"/>
          <w:lang w:val="fr-FR"/>
        </w:rPr>
        <w:t>, il n’est pas possible d’optimiser les lâchers d’eau en fonction uniquement des besoins de l’usine, d’où des pertes importantes en eau brute</w:t>
      </w:r>
      <w:r w:rsidR="0044167C">
        <w:rPr>
          <w:rFonts w:asciiTheme="minorHAnsi" w:hAnsiTheme="minorHAnsi" w:cstheme="minorHAnsi"/>
          <w:sz w:val="21"/>
          <w:szCs w:val="21"/>
          <w:lang w:val="fr-FR"/>
        </w:rPr>
        <w:t xml:space="preserve"> qui sont relâchées à la rivière au lieu d’être précieusement stockées dans la retenue</w:t>
      </w:r>
    </w:p>
    <w:p w14:paraId="23657CC3" w14:textId="58C5E5AF" w:rsidR="007C542E" w:rsidRPr="002B5EBB" w:rsidRDefault="007C542E" w:rsidP="00BA225F">
      <w:pPr>
        <w:pStyle w:val="NormalWeb"/>
        <w:rPr>
          <w:rFonts w:asciiTheme="minorHAnsi" w:hAnsiTheme="minorHAnsi" w:cstheme="minorHAnsi"/>
          <w:b/>
          <w:bCs/>
          <w:color w:val="4F81BD" w:themeColor="accent1"/>
        </w:rPr>
      </w:pPr>
      <w:r w:rsidRPr="002B5EBB">
        <w:rPr>
          <w:rFonts w:asciiTheme="minorHAnsi" w:hAnsiTheme="minorHAnsi" w:cstheme="minorHAnsi"/>
          <w:b/>
          <w:bCs/>
          <w:color w:val="4F81BD" w:themeColor="accent1"/>
        </w:rPr>
        <w:t>Les travaux projetés</w:t>
      </w:r>
      <w:r w:rsidR="00486295" w:rsidRPr="002B5EBB">
        <w:rPr>
          <w:rFonts w:asciiTheme="minorHAnsi" w:hAnsiTheme="minorHAnsi" w:cstheme="minorHAnsi"/>
          <w:b/>
          <w:bCs/>
          <w:color w:val="4F81BD" w:themeColor="accent1"/>
        </w:rPr>
        <w:t> </w:t>
      </w:r>
    </w:p>
    <w:p w14:paraId="3048D626" w14:textId="27AD4C8E" w:rsidR="00CB3BE5" w:rsidRPr="002B5EBB" w:rsidRDefault="00CB3BE5" w:rsidP="00CB3BE5">
      <w:pPr>
        <w:rPr>
          <w:rFonts w:eastAsiaTheme="minorHAnsi" w:cstheme="minorHAnsi"/>
          <w:bCs/>
          <w:sz w:val="21"/>
          <w:szCs w:val="21"/>
          <w:lang w:val="fr-FR"/>
        </w:rPr>
      </w:pPr>
      <w:r w:rsidRPr="002B5EBB">
        <w:rPr>
          <w:rFonts w:eastAsiaTheme="minorHAnsi" w:cstheme="minorHAnsi"/>
          <w:bCs/>
          <w:sz w:val="21"/>
          <w:szCs w:val="21"/>
          <w:lang w:val="fr-FR"/>
        </w:rPr>
        <w:t>Pour sécuriser la ressource en eau b</w:t>
      </w:r>
      <w:r w:rsidR="00D326F3" w:rsidRPr="002B5EBB">
        <w:rPr>
          <w:rFonts w:eastAsiaTheme="minorHAnsi" w:cstheme="minorHAnsi"/>
          <w:bCs/>
          <w:sz w:val="21"/>
          <w:szCs w:val="21"/>
          <w:lang w:val="fr-FR"/>
        </w:rPr>
        <w:t>r</w:t>
      </w:r>
      <w:r w:rsidRPr="002B5EBB">
        <w:rPr>
          <w:rFonts w:eastAsiaTheme="minorHAnsi" w:cstheme="minorHAnsi"/>
          <w:bCs/>
          <w:sz w:val="21"/>
          <w:szCs w:val="21"/>
          <w:lang w:val="fr-FR"/>
        </w:rPr>
        <w:t>ute</w:t>
      </w:r>
      <w:r w:rsidR="002A6167" w:rsidRPr="002B5EBB">
        <w:rPr>
          <w:rFonts w:eastAsiaTheme="minorHAnsi" w:cstheme="minorHAnsi"/>
          <w:bCs/>
          <w:sz w:val="21"/>
          <w:szCs w:val="21"/>
          <w:lang w:val="fr-FR"/>
        </w:rPr>
        <w:t xml:space="preserve"> en limitant les pertes d’eau</w:t>
      </w:r>
      <w:r w:rsidRPr="002B5EBB">
        <w:rPr>
          <w:rFonts w:eastAsiaTheme="minorHAnsi" w:cstheme="minorHAnsi"/>
          <w:bCs/>
          <w:sz w:val="21"/>
          <w:szCs w:val="21"/>
          <w:lang w:val="fr-FR"/>
        </w:rPr>
        <w:t xml:space="preserve">, la CCPBS projette de déplacer la prise d’eau directement dans la retenue du barrage du </w:t>
      </w:r>
      <w:r w:rsidR="00BE5616" w:rsidRPr="002B5EBB">
        <w:rPr>
          <w:rFonts w:eastAsiaTheme="minorHAnsi" w:cstheme="minorHAnsi"/>
          <w:bCs/>
          <w:sz w:val="21"/>
          <w:szCs w:val="21"/>
          <w:lang w:val="fr-FR"/>
        </w:rPr>
        <w:t>M</w:t>
      </w:r>
      <w:r w:rsidRPr="002B5EBB">
        <w:rPr>
          <w:rFonts w:eastAsiaTheme="minorHAnsi" w:cstheme="minorHAnsi"/>
          <w:bCs/>
          <w:sz w:val="21"/>
          <w:szCs w:val="21"/>
          <w:lang w:val="fr-FR"/>
        </w:rPr>
        <w:t>oulin Neuf</w:t>
      </w:r>
      <w:r w:rsidR="00260802" w:rsidRPr="002B5EBB">
        <w:rPr>
          <w:rFonts w:eastAsiaTheme="minorHAnsi" w:cstheme="minorHAnsi"/>
          <w:bCs/>
          <w:sz w:val="21"/>
          <w:szCs w:val="21"/>
          <w:lang w:val="fr-FR"/>
        </w:rPr>
        <w:t xml:space="preserve"> avec une liaison directe avec l’usine</w:t>
      </w:r>
      <w:r w:rsidR="00C94704" w:rsidRPr="002B5EBB">
        <w:rPr>
          <w:rFonts w:eastAsiaTheme="minorHAnsi" w:cstheme="minorHAnsi"/>
          <w:bCs/>
          <w:sz w:val="21"/>
          <w:szCs w:val="21"/>
          <w:lang w:val="fr-FR"/>
        </w:rPr>
        <w:t>.</w:t>
      </w:r>
    </w:p>
    <w:p w14:paraId="754C2BE5" w14:textId="1D0AFAFB" w:rsidR="00CB3BE5" w:rsidRPr="002B5EBB" w:rsidRDefault="00CB3BE5" w:rsidP="00CB3BE5">
      <w:pPr>
        <w:rPr>
          <w:rFonts w:eastAsiaTheme="minorHAnsi" w:cstheme="minorHAnsi"/>
          <w:bCs/>
          <w:sz w:val="21"/>
          <w:szCs w:val="21"/>
          <w:lang w:val="fr-FR"/>
        </w:rPr>
      </w:pPr>
      <w:r w:rsidRPr="002B5EBB">
        <w:rPr>
          <w:rFonts w:eastAsiaTheme="minorHAnsi" w:cstheme="minorHAnsi"/>
          <w:bCs/>
          <w:sz w:val="21"/>
          <w:szCs w:val="21"/>
          <w:lang w:val="fr-FR"/>
        </w:rPr>
        <w:t>Cette opération comprend les travaux suivants</w:t>
      </w:r>
      <w:r w:rsidR="00D326F3" w:rsidRPr="002B5EBB">
        <w:rPr>
          <w:rFonts w:eastAsiaTheme="minorHAnsi" w:cstheme="minorHAnsi"/>
          <w:bCs/>
          <w:sz w:val="21"/>
          <w:szCs w:val="21"/>
          <w:lang w:val="fr-FR"/>
        </w:rPr>
        <w:t xml:space="preserve"> </w:t>
      </w:r>
      <w:r w:rsidRPr="002B5EBB">
        <w:rPr>
          <w:rFonts w:eastAsiaTheme="minorHAnsi" w:cstheme="minorHAnsi"/>
          <w:bCs/>
          <w:sz w:val="21"/>
          <w:szCs w:val="21"/>
          <w:lang w:val="fr-FR"/>
        </w:rPr>
        <w:t>:</w:t>
      </w:r>
    </w:p>
    <w:p w14:paraId="2855E098" w14:textId="106E4988" w:rsidR="00313DCD" w:rsidRPr="002B5EBB" w:rsidRDefault="002A6167" w:rsidP="00024738">
      <w:pPr>
        <w:pStyle w:val="Paragraphedeliste"/>
        <w:numPr>
          <w:ilvl w:val="0"/>
          <w:numId w:val="14"/>
        </w:numPr>
        <w:jc w:val="left"/>
        <w:rPr>
          <w:rFonts w:eastAsiaTheme="minorHAnsi" w:cstheme="minorHAnsi"/>
          <w:bCs/>
          <w:sz w:val="21"/>
          <w:szCs w:val="21"/>
          <w:lang w:val="fr-FR"/>
        </w:rPr>
      </w:pPr>
      <w:r w:rsidRPr="002B5EBB">
        <w:rPr>
          <w:rFonts w:eastAsiaTheme="minorHAnsi" w:cstheme="minorHAnsi"/>
          <w:bCs/>
          <w:sz w:val="21"/>
          <w:szCs w:val="21"/>
          <w:lang w:val="fr-FR"/>
        </w:rPr>
        <w:lastRenderedPageBreak/>
        <w:t>M</w:t>
      </w:r>
      <w:r w:rsidR="00CB3BE5" w:rsidRPr="002B5EBB">
        <w:rPr>
          <w:rFonts w:eastAsiaTheme="minorHAnsi" w:cstheme="minorHAnsi"/>
          <w:bCs/>
          <w:sz w:val="21"/>
          <w:szCs w:val="21"/>
          <w:lang w:val="fr-FR"/>
        </w:rPr>
        <w:t>ise en œuvre du pompage dans la retenue</w:t>
      </w:r>
      <w:r w:rsidR="00BE5616" w:rsidRPr="002B5EBB">
        <w:rPr>
          <w:rFonts w:eastAsiaTheme="minorHAnsi" w:cstheme="minorHAnsi"/>
          <w:bCs/>
          <w:sz w:val="21"/>
          <w:szCs w:val="21"/>
          <w:lang w:val="fr-FR"/>
        </w:rPr>
        <w:t xml:space="preserve"> afin</w:t>
      </w:r>
      <w:r w:rsidR="00C61E27" w:rsidRPr="002B5EBB">
        <w:rPr>
          <w:rFonts w:eastAsiaTheme="minorHAnsi" w:cstheme="minorHAnsi"/>
          <w:bCs/>
          <w:sz w:val="21"/>
          <w:szCs w:val="21"/>
          <w:lang w:val="fr-FR"/>
        </w:rPr>
        <w:t xml:space="preserve"> </w:t>
      </w:r>
      <w:r w:rsidR="00BE5616" w:rsidRPr="002B5EBB">
        <w:rPr>
          <w:rFonts w:eastAsiaTheme="minorHAnsi" w:cstheme="minorHAnsi"/>
          <w:bCs/>
          <w:sz w:val="21"/>
          <w:szCs w:val="21"/>
          <w:lang w:val="fr-FR"/>
        </w:rPr>
        <w:t>d’</w:t>
      </w:r>
      <w:r w:rsidR="00C61E27" w:rsidRPr="002B5EBB">
        <w:rPr>
          <w:rFonts w:eastAsiaTheme="minorHAnsi" w:cstheme="minorHAnsi"/>
          <w:bCs/>
          <w:sz w:val="21"/>
          <w:szCs w:val="21"/>
          <w:lang w:val="fr-FR"/>
        </w:rPr>
        <w:t>économiser la res</w:t>
      </w:r>
      <w:r w:rsidR="002B5EBB">
        <w:rPr>
          <w:rFonts w:eastAsiaTheme="minorHAnsi" w:cstheme="minorHAnsi"/>
          <w:bCs/>
          <w:sz w:val="21"/>
          <w:szCs w:val="21"/>
          <w:lang w:val="fr-FR"/>
        </w:rPr>
        <w:t>s</w:t>
      </w:r>
      <w:r w:rsidR="00C61E27" w:rsidRPr="002B5EBB">
        <w:rPr>
          <w:rFonts w:eastAsiaTheme="minorHAnsi" w:cstheme="minorHAnsi"/>
          <w:bCs/>
          <w:sz w:val="21"/>
          <w:szCs w:val="21"/>
          <w:lang w:val="fr-FR"/>
        </w:rPr>
        <w:t xml:space="preserve">ource en eau </w:t>
      </w:r>
      <w:r w:rsidR="002B5EBB">
        <w:rPr>
          <w:rFonts w:eastAsiaTheme="minorHAnsi" w:cstheme="minorHAnsi"/>
          <w:bCs/>
          <w:sz w:val="21"/>
          <w:szCs w:val="21"/>
          <w:lang w:val="fr-FR"/>
        </w:rPr>
        <w:t>et éviter le</w:t>
      </w:r>
      <w:r w:rsidR="00C61E27" w:rsidRPr="002B5EBB">
        <w:rPr>
          <w:rFonts w:eastAsiaTheme="minorHAnsi" w:cstheme="minorHAnsi"/>
          <w:bCs/>
          <w:sz w:val="21"/>
          <w:szCs w:val="21"/>
          <w:lang w:val="fr-FR"/>
        </w:rPr>
        <w:t xml:space="preserve">s lâchers d’eau </w:t>
      </w:r>
      <w:r w:rsidR="002B5EBB">
        <w:rPr>
          <w:rFonts w:eastAsiaTheme="minorHAnsi" w:cstheme="minorHAnsi"/>
          <w:bCs/>
          <w:sz w:val="21"/>
          <w:szCs w:val="21"/>
          <w:lang w:val="fr-FR"/>
        </w:rPr>
        <w:t>à la rivière</w:t>
      </w:r>
      <w:r w:rsidR="00C61E27" w:rsidRPr="002B5EBB">
        <w:rPr>
          <w:rFonts w:eastAsiaTheme="minorHAnsi" w:cstheme="minorHAnsi"/>
          <w:bCs/>
          <w:sz w:val="21"/>
          <w:szCs w:val="21"/>
          <w:lang w:val="fr-FR"/>
        </w:rPr>
        <w:t>.</w:t>
      </w:r>
    </w:p>
    <w:p w14:paraId="54FD99B0" w14:textId="77777777" w:rsidR="00024738" w:rsidRPr="002B5EBB" w:rsidRDefault="002A6167" w:rsidP="00024738">
      <w:pPr>
        <w:pStyle w:val="Paragraphedeliste"/>
        <w:numPr>
          <w:ilvl w:val="0"/>
          <w:numId w:val="14"/>
        </w:numPr>
        <w:jc w:val="left"/>
        <w:rPr>
          <w:rFonts w:eastAsiaTheme="minorHAnsi" w:cstheme="minorHAnsi"/>
          <w:bCs/>
          <w:sz w:val="21"/>
          <w:szCs w:val="21"/>
          <w:lang w:val="fr-FR"/>
        </w:rPr>
      </w:pPr>
      <w:r w:rsidRPr="002B5EBB">
        <w:rPr>
          <w:rFonts w:eastAsiaTheme="minorHAnsi" w:cstheme="minorHAnsi"/>
          <w:bCs/>
          <w:sz w:val="21"/>
          <w:szCs w:val="21"/>
          <w:lang w:val="fr-FR"/>
        </w:rPr>
        <w:t>L</w:t>
      </w:r>
      <w:r w:rsidR="00CB3BE5" w:rsidRPr="002B5EBB">
        <w:rPr>
          <w:rFonts w:eastAsiaTheme="minorHAnsi" w:cstheme="minorHAnsi"/>
          <w:bCs/>
          <w:sz w:val="21"/>
          <w:szCs w:val="21"/>
          <w:lang w:val="fr-FR"/>
        </w:rPr>
        <w:t xml:space="preserve">’installation d’une conduite d’eau brute entre la retenue et l’usine de </w:t>
      </w:r>
      <w:proofErr w:type="spellStart"/>
      <w:r w:rsidR="00CB3BE5" w:rsidRPr="002B5EBB">
        <w:rPr>
          <w:rFonts w:eastAsiaTheme="minorHAnsi" w:cstheme="minorHAnsi"/>
          <w:bCs/>
          <w:sz w:val="21"/>
          <w:szCs w:val="21"/>
          <w:lang w:val="fr-FR"/>
        </w:rPr>
        <w:t>Bringall</w:t>
      </w:r>
      <w:proofErr w:type="spellEnd"/>
      <w:r w:rsidR="00CB3BE5" w:rsidRPr="002B5EBB">
        <w:rPr>
          <w:rFonts w:eastAsiaTheme="minorHAnsi" w:cstheme="minorHAnsi"/>
          <w:bCs/>
          <w:sz w:val="21"/>
          <w:szCs w:val="21"/>
          <w:lang w:val="fr-FR"/>
        </w:rPr>
        <w:t xml:space="preserve"> </w:t>
      </w:r>
      <w:r w:rsidRPr="002B5EBB">
        <w:rPr>
          <w:rFonts w:eastAsiaTheme="minorHAnsi" w:cstheme="minorHAnsi"/>
          <w:bCs/>
          <w:sz w:val="21"/>
          <w:szCs w:val="21"/>
          <w:lang w:val="fr-FR"/>
        </w:rPr>
        <w:t>permet de</w:t>
      </w:r>
      <w:r w:rsidR="00C61E27" w:rsidRPr="002B5EBB">
        <w:rPr>
          <w:rFonts w:eastAsiaTheme="minorHAnsi" w:cstheme="minorHAnsi"/>
          <w:bCs/>
          <w:sz w:val="21"/>
          <w:szCs w:val="21"/>
          <w:lang w:val="fr-FR"/>
        </w:rPr>
        <w:t xml:space="preserve"> sécuriser le prélèvement d’eau brute et son transfert vers l’usine de </w:t>
      </w:r>
      <w:proofErr w:type="spellStart"/>
      <w:r w:rsidR="00C61E27" w:rsidRPr="002B5EBB">
        <w:rPr>
          <w:rFonts w:eastAsiaTheme="minorHAnsi" w:cstheme="minorHAnsi"/>
          <w:bCs/>
          <w:sz w:val="21"/>
          <w:szCs w:val="21"/>
          <w:lang w:val="fr-FR"/>
        </w:rPr>
        <w:t>Bringall</w:t>
      </w:r>
      <w:proofErr w:type="spellEnd"/>
      <w:r w:rsidR="00C61E27" w:rsidRPr="002B5EBB">
        <w:rPr>
          <w:rFonts w:eastAsiaTheme="minorHAnsi" w:cstheme="minorHAnsi"/>
          <w:bCs/>
          <w:sz w:val="21"/>
          <w:szCs w:val="21"/>
          <w:lang w:val="fr-FR"/>
        </w:rPr>
        <w:t xml:space="preserve"> en restructurant et en modernisant le r</w:t>
      </w:r>
      <w:r w:rsidR="00BE5616" w:rsidRPr="002B5EBB">
        <w:rPr>
          <w:rFonts w:eastAsiaTheme="minorHAnsi" w:cstheme="minorHAnsi"/>
          <w:bCs/>
          <w:sz w:val="21"/>
          <w:szCs w:val="21"/>
          <w:lang w:val="fr-FR"/>
        </w:rPr>
        <w:t>é</w:t>
      </w:r>
      <w:r w:rsidR="00C61E27" w:rsidRPr="002B5EBB">
        <w:rPr>
          <w:rFonts w:eastAsiaTheme="minorHAnsi" w:cstheme="minorHAnsi"/>
          <w:bCs/>
          <w:sz w:val="21"/>
          <w:szCs w:val="21"/>
          <w:lang w:val="fr-FR"/>
        </w:rPr>
        <w:t>seau de canalisat</w:t>
      </w:r>
      <w:r w:rsidR="00BE5616" w:rsidRPr="002B5EBB">
        <w:rPr>
          <w:rFonts w:eastAsiaTheme="minorHAnsi" w:cstheme="minorHAnsi"/>
          <w:bCs/>
          <w:sz w:val="21"/>
          <w:szCs w:val="21"/>
          <w:lang w:val="fr-FR"/>
        </w:rPr>
        <w:t>i</w:t>
      </w:r>
      <w:r w:rsidR="00C61E27" w:rsidRPr="002B5EBB">
        <w:rPr>
          <w:rFonts w:eastAsiaTheme="minorHAnsi" w:cstheme="minorHAnsi"/>
          <w:bCs/>
          <w:sz w:val="21"/>
          <w:szCs w:val="21"/>
          <w:lang w:val="fr-FR"/>
        </w:rPr>
        <w:t xml:space="preserve">ons jusqu’à l’usine. </w:t>
      </w:r>
    </w:p>
    <w:p w14:paraId="5E826ADD" w14:textId="2400FD2E" w:rsidR="00C61E27" w:rsidRPr="002B5EBB" w:rsidRDefault="002A6167" w:rsidP="00024738">
      <w:pPr>
        <w:pStyle w:val="Paragraphedeliste"/>
        <w:numPr>
          <w:ilvl w:val="0"/>
          <w:numId w:val="14"/>
        </w:numPr>
        <w:jc w:val="left"/>
        <w:rPr>
          <w:rFonts w:eastAsiaTheme="minorHAnsi" w:cstheme="minorHAnsi"/>
          <w:bCs/>
          <w:sz w:val="21"/>
          <w:szCs w:val="21"/>
          <w:lang w:val="fr-FR"/>
        </w:rPr>
      </w:pPr>
      <w:r w:rsidRPr="002B5EBB">
        <w:rPr>
          <w:rFonts w:eastAsiaTheme="minorHAnsi" w:cstheme="minorHAnsi"/>
          <w:bCs/>
          <w:sz w:val="21"/>
          <w:szCs w:val="21"/>
          <w:lang w:val="fr-FR"/>
        </w:rPr>
        <w:t>L</w:t>
      </w:r>
      <w:r w:rsidR="00CB3BE5" w:rsidRPr="002B5EBB">
        <w:rPr>
          <w:rFonts w:eastAsiaTheme="minorHAnsi" w:cstheme="minorHAnsi"/>
          <w:bCs/>
          <w:sz w:val="21"/>
          <w:szCs w:val="21"/>
          <w:lang w:val="fr-FR"/>
        </w:rPr>
        <w:t xml:space="preserve">a démolition des ouvrages et équipements actuels non utilisés (prise d’eau de Pen </w:t>
      </w:r>
      <w:proofErr w:type="spellStart"/>
      <w:r w:rsidR="00CB3BE5" w:rsidRPr="002B5EBB">
        <w:rPr>
          <w:rFonts w:eastAsiaTheme="minorHAnsi" w:cstheme="minorHAnsi"/>
          <w:bCs/>
          <w:sz w:val="21"/>
          <w:szCs w:val="21"/>
          <w:lang w:val="fr-FR"/>
        </w:rPr>
        <w:t>Enez</w:t>
      </w:r>
      <w:proofErr w:type="spellEnd"/>
      <w:r w:rsidR="00CB3BE5" w:rsidRPr="002B5EBB">
        <w:rPr>
          <w:rFonts w:eastAsiaTheme="minorHAnsi" w:cstheme="minorHAnsi"/>
          <w:bCs/>
          <w:sz w:val="21"/>
          <w:szCs w:val="21"/>
          <w:lang w:val="fr-FR"/>
        </w:rPr>
        <w:t xml:space="preserve">, bassins d’exhaure de </w:t>
      </w:r>
      <w:proofErr w:type="spellStart"/>
      <w:r w:rsidR="00CB3BE5" w:rsidRPr="002B5EBB">
        <w:rPr>
          <w:rFonts w:eastAsiaTheme="minorHAnsi" w:cstheme="minorHAnsi"/>
          <w:bCs/>
          <w:sz w:val="21"/>
          <w:szCs w:val="21"/>
          <w:lang w:val="fr-FR"/>
        </w:rPr>
        <w:t>Bringall</w:t>
      </w:r>
      <w:proofErr w:type="spellEnd"/>
      <w:r w:rsidR="00CB3BE5" w:rsidRPr="002B5EBB">
        <w:rPr>
          <w:rFonts w:eastAsiaTheme="minorHAnsi" w:cstheme="minorHAnsi"/>
          <w:bCs/>
          <w:sz w:val="21"/>
          <w:szCs w:val="21"/>
          <w:lang w:val="fr-FR"/>
        </w:rPr>
        <w:t>) et la renaturation des sites (cours d’eau, zone humide).</w:t>
      </w:r>
      <w:r w:rsidR="00C61E27" w:rsidRPr="002B5EBB">
        <w:rPr>
          <w:rFonts w:eastAsiaTheme="minorHAnsi" w:cstheme="minorHAnsi"/>
          <w:bCs/>
          <w:sz w:val="21"/>
          <w:szCs w:val="21"/>
          <w:lang w:val="fr-FR"/>
        </w:rPr>
        <w:t xml:space="preserve"> </w:t>
      </w:r>
    </w:p>
    <w:p w14:paraId="0BDD1333" w14:textId="4C4A763A" w:rsidR="00CB3BE5" w:rsidRPr="002B5EBB" w:rsidRDefault="00CB3BE5" w:rsidP="00CE7750">
      <w:pPr>
        <w:ind w:left="720"/>
        <w:contextualSpacing/>
        <w:jc w:val="left"/>
        <w:rPr>
          <w:rFonts w:eastAsiaTheme="minorHAnsi" w:cstheme="minorHAnsi"/>
          <w:bCs/>
          <w:sz w:val="21"/>
          <w:szCs w:val="21"/>
          <w:lang w:val="fr-FR"/>
        </w:rPr>
      </w:pPr>
    </w:p>
    <w:p w14:paraId="106DA3E3" w14:textId="2784119E" w:rsidR="00B92D0B" w:rsidRPr="002B5EBB" w:rsidRDefault="00B92D0B" w:rsidP="00B92D0B">
      <w:pPr>
        <w:contextualSpacing/>
        <w:rPr>
          <w:rFonts w:eastAsiaTheme="minorHAnsi" w:cstheme="minorHAnsi"/>
          <w:b/>
          <w:color w:val="4F81BD" w:themeColor="accent1"/>
          <w:lang w:val="fr-FR"/>
        </w:rPr>
      </w:pPr>
      <w:r w:rsidRPr="002B5EBB">
        <w:rPr>
          <w:rFonts w:eastAsiaTheme="minorHAnsi" w:cstheme="minorHAnsi"/>
          <w:bCs/>
          <w:sz w:val="21"/>
          <w:szCs w:val="21"/>
          <w:lang w:val="fr-FR"/>
        </w:rPr>
        <w:t>Grâce à cette mesure, la sécurisation de la res</w:t>
      </w:r>
      <w:r w:rsidR="00312EA6">
        <w:rPr>
          <w:rFonts w:eastAsiaTheme="minorHAnsi" w:cstheme="minorHAnsi"/>
          <w:bCs/>
          <w:sz w:val="21"/>
          <w:szCs w:val="21"/>
          <w:lang w:val="fr-FR"/>
        </w:rPr>
        <w:t>s</w:t>
      </w:r>
      <w:r w:rsidRPr="002B5EBB">
        <w:rPr>
          <w:rFonts w:eastAsiaTheme="minorHAnsi" w:cstheme="minorHAnsi"/>
          <w:bCs/>
          <w:sz w:val="21"/>
          <w:szCs w:val="21"/>
          <w:lang w:val="fr-FR"/>
        </w:rPr>
        <w:t>ource en eau potable sera garantie tout en assurant une continuité écologique dans le bassin versant. Le fait de position</w:t>
      </w:r>
      <w:r w:rsidR="00DC289A" w:rsidRPr="002B5EBB">
        <w:rPr>
          <w:rFonts w:eastAsiaTheme="minorHAnsi" w:cstheme="minorHAnsi"/>
          <w:bCs/>
          <w:sz w:val="21"/>
          <w:szCs w:val="21"/>
          <w:lang w:val="fr-FR"/>
        </w:rPr>
        <w:t>n</w:t>
      </w:r>
      <w:r w:rsidRPr="002B5EBB">
        <w:rPr>
          <w:rFonts w:eastAsiaTheme="minorHAnsi" w:cstheme="minorHAnsi"/>
          <w:bCs/>
          <w:sz w:val="21"/>
          <w:szCs w:val="21"/>
          <w:lang w:val="fr-FR"/>
        </w:rPr>
        <w:t>er la prise</w:t>
      </w:r>
      <w:r w:rsidR="00DC289A" w:rsidRPr="002B5EBB">
        <w:rPr>
          <w:rFonts w:eastAsiaTheme="minorHAnsi" w:cstheme="minorHAnsi"/>
          <w:bCs/>
          <w:sz w:val="21"/>
          <w:szCs w:val="21"/>
          <w:lang w:val="fr-FR"/>
        </w:rPr>
        <w:t xml:space="preserve"> d’eau</w:t>
      </w:r>
      <w:r w:rsidRPr="002B5EBB">
        <w:rPr>
          <w:rFonts w:eastAsiaTheme="minorHAnsi" w:cstheme="minorHAnsi"/>
          <w:bCs/>
          <w:sz w:val="21"/>
          <w:szCs w:val="21"/>
          <w:lang w:val="fr-FR"/>
        </w:rPr>
        <w:t xml:space="preserve"> directement </w:t>
      </w:r>
      <w:r w:rsidR="00552382">
        <w:rPr>
          <w:rFonts w:eastAsiaTheme="minorHAnsi" w:cstheme="minorHAnsi"/>
          <w:bCs/>
          <w:sz w:val="21"/>
          <w:szCs w:val="21"/>
          <w:lang w:val="fr-FR"/>
        </w:rPr>
        <w:t>dans la retenue</w:t>
      </w:r>
      <w:r w:rsidRPr="002B5EBB">
        <w:rPr>
          <w:rFonts w:eastAsiaTheme="minorHAnsi" w:cstheme="minorHAnsi"/>
          <w:bCs/>
          <w:sz w:val="21"/>
          <w:szCs w:val="21"/>
          <w:lang w:val="fr-FR"/>
        </w:rPr>
        <w:t xml:space="preserve"> permet d</w:t>
      </w:r>
      <w:r w:rsidR="00DC289A" w:rsidRPr="002B5EBB">
        <w:rPr>
          <w:rFonts w:eastAsiaTheme="minorHAnsi" w:cstheme="minorHAnsi"/>
          <w:bCs/>
          <w:sz w:val="21"/>
          <w:szCs w:val="21"/>
          <w:lang w:val="fr-FR"/>
        </w:rPr>
        <w:t xml:space="preserve">e récupérer le débit exact </w:t>
      </w:r>
      <w:r w:rsidR="00312EA6">
        <w:rPr>
          <w:rFonts w:eastAsiaTheme="minorHAnsi" w:cstheme="minorHAnsi"/>
          <w:bCs/>
          <w:sz w:val="21"/>
          <w:szCs w:val="21"/>
          <w:lang w:val="fr-FR"/>
        </w:rPr>
        <w:t>dont</w:t>
      </w:r>
      <w:r w:rsidR="00312EA6" w:rsidRPr="002B5EBB">
        <w:rPr>
          <w:rFonts w:eastAsiaTheme="minorHAnsi" w:cstheme="minorHAnsi"/>
          <w:bCs/>
          <w:sz w:val="21"/>
          <w:szCs w:val="21"/>
          <w:lang w:val="fr-FR"/>
        </w:rPr>
        <w:t xml:space="preserve"> </w:t>
      </w:r>
      <w:r w:rsidR="00DC289A" w:rsidRPr="002B5EBB">
        <w:rPr>
          <w:rFonts w:eastAsiaTheme="minorHAnsi" w:cstheme="minorHAnsi"/>
          <w:bCs/>
          <w:sz w:val="21"/>
          <w:szCs w:val="21"/>
          <w:lang w:val="fr-FR"/>
        </w:rPr>
        <w:t>l’usine a besoin</w:t>
      </w:r>
      <w:r w:rsidR="00CE7750" w:rsidRPr="002B5EBB">
        <w:rPr>
          <w:rFonts w:eastAsiaTheme="minorHAnsi" w:cstheme="minorHAnsi"/>
          <w:bCs/>
          <w:sz w:val="21"/>
          <w:szCs w:val="21"/>
          <w:lang w:val="fr-FR"/>
        </w:rPr>
        <w:t xml:space="preserve"> et au moment o</w:t>
      </w:r>
      <w:r w:rsidR="00312EA6">
        <w:rPr>
          <w:rFonts w:eastAsiaTheme="minorHAnsi" w:cstheme="minorHAnsi"/>
          <w:bCs/>
          <w:sz w:val="21"/>
          <w:szCs w:val="21"/>
          <w:lang w:val="fr-FR"/>
        </w:rPr>
        <w:t>ù</w:t>
      </w:r>
      <w:r w:rsidR="00CE7750" w:rsidRPr="002B5EBB">
        <w:rPr>
          <w:rFonts w:eastAsiaTheme="minorHAnsi" w:cstheme="minorHAnsi"/>
          <w:bCs/>
          <w:sz w:val="21"/>
          <w:szCs w:val="21"/>
          <w:lang w:val="fr-FR"/>
        </w:rPr>
        <w:t xml:space="preserve"> elle en a besoin</w:t>
      </w:r>
      <w:r w:rsidR="00DC289A" w:rsidRPr="002B5EBB">
        <w:rPr>
          <w:rFonts w:eastAsiaTheme="minorHAnsi" w:cstheme="minorHAnsi"/>
          <w:bCs/>
          <w:sz w:val="21"/>
          <w:szCs w:val="21"/>
          <w:lang w:val="fr-FR"/>
        </w:rPr>
        <w:t xml:space="preserve">. </w:t>
      </w:r>
      <w:r w:rsidRPr="002B5EBB">
        <w:rPr>
          <w:rFonts w:eastAsiaTheme="minorHAnsi" w:cstheme="minorHAnsi"/>
          <w:bCs/>
          <w:color w:val="FF0000"/>
          <w:sz w:val="21"/>
          <w:szCs w:val="21"/>
          <w:lang w:val="fr-FR"/>
        </w:rPr>
        <w:t xml:space="preserve"> </w:t>
      </w:r>
    </w:p>
    <w:p w14:paraId="371DD3A9" w14:textId="703D96FD" w:rsidR="007C542E" w:rsidRPr="002B5EBB" w:rsidRDefault="007C542E" w:rsidP="00BA225F">
      <w:pPr>
        <w:pStyle w:val="NormalWeb"/>
        <w:rPr>
          <w:rFonts w:asciiTheme="minorHAnsi" w:hAnsiTheme="minorHAnsi" w:cstheme="minorHAnsi"/>
          <w:b/>
          <w:bCs/>
          <w:color w:val="4F81BD" w:themeColor="accent1"/>
        </w:rPr>
      </w:pPr>
      <w:r w:rsidRPr="002B5EBB">
        <w:rPr>
          <w:rFonts w:asciiTheme="minorHAnsi" w:hAnsiTheme="minorHAnsi" w:cstheme="minorHAnsi"/>
          <w:b/>
          <w:bCs/>
          <w:color w:val="4F81BD" w:themeColor="accent1"/>
        </w:rPr>
        <w:t xml:space="preserve">L’enquête publique </w:t>
      </w:r>
    </w:p>
    <w:p w14:paraId="79E71939" w14:textId="77777777" w:rsidR="009A6E3C" w:rsidRPr="002B5EBB" w:rsidRDefault="009A6E3C" w:rsidP="009A6E3C">
      <w:pPr>
        <w:tabs>
          <w:tab w:val="left" w:pos="4820"/>
        </w:tabs>
        <w:ind w:right="1"/>
        <w:rPr>
          <w:rFonts w:asciiTheme="minorHAnsi" w:hAnsiTheme="minorHAnsi" w:cstheme="minorHAnsi"/>
          <w:sz w:val="21"/>
          <w:szCs w:val="21"/>
          <w:lang w:val="fr-FR"/>
        </w:rPr>
      </w:pPr>
      <w:r w:rsidRPr="002B5EBB">
        <w:rPr>
          <w:rFonts w:asciiTheme="minorHAnsi" w:hAnsiTheme="minorHAnsi" w:cstheme="minorHAnsi"/>
          <w:sz w:val="21"/>
          <w:szCs w:val="21"/>
          <w:lang w:val="fr-FR"/>
        </w:rPr>
        <w:t>Ce projet fait l’objet d’une demande d’autorisation unique environnementale et d’une demande de modification des périmètres de protection de captage d’eau. Il est soumis à enquête publique.</w:t>
      </w:r>
    </w:p>
    <w:p w14:paraId="31BFAA07" w14:textId="77777777" w:rsidR="009A6E3C" w:rsidRPr="002B5EBB" w:rsidRDefault="009A6E3C" w:rsidP="009A6E3C">
      <w:pPr>
        <w:tabs>
          <w:tab w:val="left" w:pos="4820"/>
        </w:tabs>
        <w:ind w:right="1"/>
        <w:rPr>
          <w:rFonts w:asciiTheme="minorHAnsi" w:hAnsiTheme="minorHAnsi" w:cstheme="minorHAnsi"/>
          <w:sz w:val="21"/>
          <w:szCs w:val="21"/>
          <w:lang w:val="fr-FR"/>
        </w:rPr>
      </w:pPr>
    </w:p>
    <w:p w14:paraId="20EAA4F0" w14:textId="4B2A743E" w:rsidR="009A6E3C" w:rsidRPr="002B5EBB" w:rsidRDefault="009A6E3C" w:rsidP="009A6E3C">
      <w:pPr>
        <w:pStyle w:val="Corpsdetexte31"/>
        <w:rPr>
          <w:rFonts w:asciiTheme="minorHAnsi" w:hAnsiTheme="minorHAnsi" w:cstheme="minorHAnsi"/>
          <w:sz w:val="21"/>
          <w:szCs w:val="21"/>
        </w:rPr>
      </w:pPr>
      <w:r w:rsidRPr="002B5EBB">
        <w:rPr>
          <w:rFonts w:asciiTheme="minorHAnsi" w:hAnsiTheme="minorHAnsi" w:cstheme="minorHAnsi"/>
          <w:sz w:val="21"/>
          <w:szCs w:val="21"/>
        </w:rPr>
        <w:t>L’enquête publique relative à la sécurisation de la ressource en eau se déroulera du lundi 20 septembre 8h00 au mardi 19 octobre 2021 à 16h30. Le public est convié à consulter les pièces du dossier :</w:t>
      </w:r>
    </w:p>
    <w:p w14:paraId="64C64F38" w14:textId="7199F729" w:rsidR="009A6E3C" w:rsidRPr="002B5EBB" w:rsidRDefault="009A6E3C" w:rsidP="009A6E3C">
      <w:pPr>
        <w:pStyle w:val="Corpsdetexte31"/>
        <w:rPr>
          <w:rFonts w:asciiTheme="minorHAnsi" w:hAnsiTheme="minorHAnsi" w:cstheme="minorHAnsi"/>
          <w:sz w:val="21"/>
          <w:szCs w:val="21"/>
        </w:rPr>
      </w:pPr>
      <w:r w:rsidRPr="002B5EBB">
        <w:rPr>
          <w:rFonts w:asciiTheme="minorHAnsi" w:hAnsiTheme="minorHAnsi" w:cstheme="minorHAnsi"/>
          <w:sz w:val="21"/>
          <w:szCs w:val="21"/>
        </w:rPr>
        <w:t xml:space="preserve">- </w:t>
      </w:r>
      <w:r w:rsidRPr="002B5EBB">
        <w:rPr>
          <w:rFonts w:asciiTheme="minorHAnsi" w:hAnsiTheme="minorHAnsi" w:cstheme="minorHAnsi"/>
          <w:b/>
          <w:sz w:val="21"/>
          <w:szCs w:val="21"/>
        </w:rPr>
        <w:t>en format papier</w:t>
      </w:r>
      <w:r w:rsidRPr="002B5EBB">
        <w:rPr>
          <w:rFonts w:asciiTheme="minorHAnsi" w:hAnsiTheme="minorHAnsi" w:cstheme="minorHAnsi"/>
          <w:sz w:val="21"/>
          <w:szCs w:val="21"/>
        </w:rPr>
        <w:t xml:space="preserve"> en mairies de Tréméoc, Plonéour-Lanvern et Pont-l’Abbé aux jours et heures d’ouverture habituels au public</w:t>
      </w:r>
      <w:r w:rsidR="00202788" w:rsidRPr="002B5EBB">
        <w:rPr>
          <w:rFonts w:asciiTheme="minorHAnsi" w:hAnsiTheme="minorHAnsi" w:cstheme="minorHAnsi"/>
          <w:sz w:val="21"/>
          <w:szCs w:val="21"/>
        </w:rPr>
        <w:t> ;</w:t>
      </w:r>
    </w:p>
    <w:p w14:paraId="26DA14DA" w14:textId="6D3CE236" w:rsidR="009A6E3C" w:rsidRPr="002B5EBB" w:rsidRDefault="009A6E3C" w:rsidP="009A6E3C">
      <w:pPr>
        <w:pStyle w:val="Corpsdetexte31"/>
        <w:rPr>
          <w:rFonts w:asciiTheme="minorHAnsi" w:hAnsiTheme="minorHAnsi" w:cstheme="minorHAnsi"/>
          <w:sz w:val="21"/>
          <w:szCs w:val="21"/>
        </w:rPr>
      </w:pPr>
      <w:r w:rsidRPr="002B5EBB">
        <w:rPr>
          <w:rFonts w:asciiTheme="minorHAnsi" w:hAnsiTheme="minorHAnsi" w:cstheme="minorHAnsi"/>
          <w:sz w:val="21"/>
          <w:szCs w:val="21"/>
        </w:rPr>
        <w:t xml:space="preserve">- </w:t>
      </w:r>
      <w:r w:rsidRPr="002B5EBB">
        <w:rPr>
          <w:rFonts w:asciiTheme="minorHAnsi" w:hAnsiTheme="minorHAnsi" w:cstheme="minorHAnsi"/>
          <w:b/>
          <w:sz w:val="21"/>
          <w:szCs w:val="21"/>
        </w:rPr>
        <w:t>en format numérique</w:t>
      </w:r>
      <w:r w:rsidRPr="002B5EBB">
        <w:rPr>
          <w:rFonts w:asciiTheme="minorHAnsi" w:hAnsiTheme="minorHAnsi" w:cstheme="minorHAnsi"/>
          <w:sz w:val="21"/>
          <w:szCs w:val="21"/>
        </w:rPr>
        <w:t xml:space="preserve"> sur un ordinateur mis à disposition dans les mairies susvisées ainsi que sur le site internet des services </w:t>
      </w:r>
      <w:r w:rsidRPr="002B5EBB">
        <w:rPr>
          <w:rStyle w:val="Lienhypertexte"/>
          <w:rFonts w:asciiTheme="minorHAnsi" w:hAnsiTheme="minorHAnsi" w:cstheme="minorHAnsi"/>
          <w:color w:val="000000"/>
          <w:kern w:val="2"/>
          <w:sz w:val="21"/>
          <w:szCs w:val="21"/>
        </w:rPr>
        <w:t>de l'État dans le Finistère :</w:t>
      </w:r>
      <w:r w:rsidRPr="002B5EBB">
        <w:rPr>
          <w:rStyle w:val="Lienhypertexte"/>
          <w:rFonts w:asciiTheme="minorHAnsi" w:hAnsiTheme="minorHAnsi" w:cstheme="minorHAnsi"/>
          <w:kern w:val="2"/>
          <w:sz w:val="21"/>
          <w:szCs w:val="21"/>
        </w:rPr>
        <w:t xml:space="preserve"> </w:t>
      </w:r>
      <w:hyperlink r:id="rId9" w:history="1">
        <w:r w:rsidRPr="002B5EBB">
          <w:rPr>
            <w:rStyle w:val="Lienhypertexte"/>
            <w:rFonts w:asciiTheme="minorHAnsi" w:hAnsiTheme="minorHAnsi" w:cstheme="minorHAnsi"/>
            <w:kern w:val="2"/>
            <w:sz w:val="21"/>
            <w:szCs w:val="21"/>
          </w:rPr>
          <w:t>www.finistere.gouv.fr</w:t>
        </w:r>
      </w:hyperlink>
      <w:r w:rsidRPr="002B5EBB">
        <w:rPr>
          <w:rStyle w:val="Lienhypertexte"/>
          <w:rFonts w:asciiTheme="minorHAnsi" w:hAnsiTheme="minorHAnsi" w:cstheme="minorHAnsi"/>
          <w:kern w:val="2"/>
          <w:sz w:val="21"/>
          <w:szCs w:val="21"/>
        </w:rPr>
        <w:t xml:space="preserve"> </w:t>
      </w:r>
      <w:r w:rsidRPr="002B5EBB">
        <w:rPr>
          <w:rStyle w:val="Lienhypertexte"/>
          <w:rFonts w:asciiTheme="minorHAnsi" w:hAnsiTheme="minorHAnsi" w:cstheme="minorHAnsi"/>
          <w:color w:val="000000"/>
          <w:kern w:val="2"/>
          <w:sz w:val="21"/>
          <w:szCs w:val="21"/>
        </w:rPr>
        <w:t xml:space="preserve">, rubrique : Publication </w:t>
      </w:r>
      <w:proofErr w:type="gramStart"/>
      <w:r w:rsidRPr="002B5EBB">
        <w:rPr>
          <w:rStyle w:val="Lienhypertexte"/>
          <w:rFonts w:asciiTheme="minorHAnsi" w:hAnsiTheme="minorHAnsi" w:cstheme="minorHAnsi"/>
          <w:color w:val="000000"/>
          <w:kern w:val="2"/>
          <w:sz w:val="21"/>
          <w:szCs w:val="21"/>
        </w:rPr>
        <w:t>–  Publications</w:t>
      </w:r>
      <w:proofErr w:type="gramEnd"/>
      <w:r w:rsidRPr="002B5EBB">
        <w:rPr>
          <w:rStyle w:val="Lienhypertexte"/>
          <w:rFonts w:asciiTheme="minorHAnsi" w:hAnsiTheme="minorHAnsi" w:cstheme="minorHAnsi"/>
          <w:color w:val="000000"/>
          <w:kern w:val="2"/>
          <w:sz w:val="21"/>
          <w:szCs w:val="21"/>
        </w:rPr>
        <w:t xml:space="preserve"> légales – Enquêtes publiques et sur le site suivant : </w:t>
      </w:r>
      <w:hyperlink r:id="rId10" w:history="1">
        <w:r w:rsidRPr="002B5EBB">
          <w:rPr>
            <w:rStyle w:val="Lienhypertexte"/>
            <w:rFonts w:asciiTheme="minorHAnsi" w:hAnsiTheme="minorHAnsi" w:cstheme="minorHAnsi"/>
            <w:color w:val="000000"/>
            <w:kern w:val="2"/>
            <w:sz w:val="21"/>
            <w:szCs w:val="21"/>
          </w:rPr>
          <w:t>http://securisation-eau.enquetepublique.net</w:t>
        </w:r>
      </w:hyperlink>
      <w:r w:rsidR="00202788" w:rsidRPr="002B5EBB">
        <w:rPr>
          <w:rStyle w:val="Lienhypertexte"/>
          <w:rFonts w:asciiTheme="minorHAnsi" w:hAnsiTheme="minorHAnsi" w:cstheme="minorHAnsi"/>
          <w:color w:val="000000"/>
          <w:kern w:val="2"/>
          <w:sz w:val="21"/>
          <w:szCs w:val="21"/>
        </w:rPr>
        <w:t>.</w:t>
      </w:r>
    </w:p>
    <w:p w14:paraId="175EAC31" w14:textId="77777777" w:rsidR="009A6E3C" w:rsidRPr="002B5EBB" w:rsidRDefault="009A6E3C" w:rsidP="009A6E3C">
      <w:pPr>
        <w:pStyle w:val="Corpsdetexte31"/>
        <w:ind w:left="720"/>
        <w:rPr>
          <w:rFonts w:asciiTheme="minorHAnsi" w:hAnsiTheme="minorHAnsi" w:cstheme="minorHAnsi"/>
          <w:sz w:val="21"/>
          <w:szCs w:val="21"/>
        </w:rPr>
      </w:pPr>
    </w:p>
    <w:p w14:paraId="260081BC" w14:textId="77777777" w:rsidR="009A6E3C" w:rsidRPr="002B5EBB" w:rsidRDefault="009A6E3C" w:rsidP="009A6E3C">
      <w:pPr>
        <w:pStyle w:val="Corpsdetexte"/>
        <w:widowControl w:val="0"/>
        <w:rPr>
          <w:rFonts w:asciiTheme="minorHAnsi" w:hAnsiTheme="minorHAnsi" w:cstheme="minorHAnsi"/>
          <w:sz w:val="21"/>
          <w:szCs w:val="21"/>
        </w:rPr>
      </w:pPr>
      <w:r w:rsidRPr="002B5EBB">
        <w:rPr>
          <w:rFonts w:asciiTheme="minorHAnsi" w:hAnsiTheme="minorHAnsi" w:cstheme="minorHAnsi"/>
          <w:color w:val="000000"/>
          <w:sz w:val="21"/>
          <w:szCs w:val="21"/>
        </w:rPr>
        <w:t>Dans le cadre de la crise sanitaire, la consultation en mairie du dossier est possible dans le respect des gestes barrières, du port du masque et des mesures de distanciation physique.</w:t>
      </w:r>
    </w:p>
    <w:p w14:paraId="00BC92B7" w14:textId="77777777" w:rsidR="009A6E3C" w:rsidRPr="002B5EBB" w:rsidRDefault="009A6E3C" w:rsidP="009A6E3C">
      <w:pPr>
        <w:pStyle w:val="Corpsdetexte"/>
        <w:widowControl w:val="0"/>
        <w:rPr>
          <w:rFonts w:asciiTheme="minorHAnsi" w:hAnsiTheme="minorHAnsi" w:cstheme="minorHAnsi"/>
          <w:color w:val="000000"/>
          <w:sz w:val="21"/>
          <w:szCs w:val="21"/>
        </w:rPr>
      </w:pPr>
      <w:r w:rsidRPr="002B5EBB">
        <w:rPr>
          <w:rFonts w:asciiTheme="minorHAnsi" w:hAnsiTheme="minorHAnsi" w:cstheme="minorHAnsi"/>
          <w:color w:val="000000"/>
          <w:sz w:val="21"/>
          <w:szCs w:val="21"/>
        </w:rPr>
        <w:t>Les personnes qui souhaitent rencontrer le commissaire enquêteur prendront préalablement rendez-vous en mairie.</w:t>
      </w:r>
    </w:p>
    <w:p w14:paraId="2714EF3B" w14:textId="77777777" w:rsidR="009A6E3C" w:rsidRPr="002B5EBB" w:rsidRDefault="009A6E3C" w:rsidP="009A6E3C">
      <w:pPr>
        <w:rPr>
          <w:rFonts w:asciiTheme="minorHAnsi" w:hAnsiTheme="minorHAnsi" w:cstheme="minorHAnsi"/>
          <w:sz w:val="21"/>
          <w:szCs w:val="21"/>
          <w:lang w:val="fr-FR"/>
        </w:rPr>
      </w:pPr>
      <w:r w:rsidRPr="002B5EBB">
        <w:rPr>
          <w:rFonts w:asciiTheme="minorHAnsi" w:hAnsiTheme="minorHAnsi" w:cstheme="minorHAnsi"/>
          <w:sz w:val="21"/>
          <w:szCs w:val="21"/>
          <w:lang w:val="fr-FR"/>
        </w:rPr>
        <w:t xml:space="preserve">Le siège de l’enquête est basé à Tréméoc. 4 permanences seront assurées par le commissaire-enquêteur dans les mairies aux dates suivantes : </w:t>
      </w:r>
    </w:p>
    <w:p w14:paraId="022D8E51" w14:textId="77777777" w:rsidR="009A6E3C" w:rsidRPr="002B5EBB" w:rsidRDefault="009A6E3C" w:rsidP="009A6E3C">
      <w:pPr>
        <w:pStyle w:val="NormalWeb"/>
        <w:numPr>
          <w:ilvl w:val="0"/>
          <w:numId w:val="12"/>
        </w:numPr>
        <w:rPr>
          <w:rFonts w:asciiTheme="minorHAnsi" w:hAnsiTheme="minorHAnsi" w:cstheme="minorHAnsi"/>
          <w:sz w:val="21"/>
          <w:szCs w:val="21"/>
        </w:rPr>
      </w:pPr>
      <w:r w:rsidRPr="002B5EBB">
        <w:rPr>
          <w:rFonts w:asciiTheme="minorHAnsi" w:hAnsiTheme="minorHAnsi" w:cstheme="minorHAnsi"/>
          <w:sz w:val="21"/>
          <w:szCs w:val="21"/>
          <w:u w:val="single"/>
        </w:rPr>
        <w:t>Mairie de Tréméoc :</w:t>
      </w:r>
    </w:p>
    <w:p w14:paraId="6C0472FA" w14:textId="77777777" w:rsidR="009A6E3C" w:rsidRPr="002B5EBB" w:rsidRDefault="009A6E3C" w:rsidP="009A6E3C">
      <w:pPr>
        <w:pStyle w:val="NormalWeb"/>
        <w:numPr>
          <w:ilvl w:val="1"/>
          <w:numId w:val="12"/>
        </w:numPr>
        <w:rPr>
          <w:rFonts w:asciiTheme="minorHAnsi" w:hAnsiTheme="minorHAnsi" w:cstheme="minorHAnsi"/>
          <w:sz w:val="21"/>
          <w:szCs w:val="21"/>
        </w:rPr>
      </w:pPr>
      <w:r w:rsidRPr="002B5EBB">
        <w:rPr>
          <w:rFonts w:asciiTheme="minorHAnsi" w:hAnsiTheme="minorHAnsi" w:cstheme="minorHAnsi"/>
          <w:sz w:val="21"/>
          <w:szCs w:val="21"/>
        </w:rPr>
        <w:t>Lundi 20 septembre 2021 de 08h00 à 12h00</w:t>
      </w:r>
    </w:p>
    <w:p w14:paraId="6068538F" w14:textId="512AA4E3" w:rsidR="009A6E3C" w:rsidRPr="002B5EBB" w:rsidRDefault="009A6E3C" w:rsidP="009A6E3C">
      <w:pPr>
        <w:pStyle w:val="NormalWeb"/>
        <w:numPr>
          <w:ilvl w:val="1"/>
          <w:numId w:val="12"/>
        </w:numPr>
        <w:rPr>
          <w:rFonts w:asciiTheme="minorHAnsi" w:hAnsiTheme="minorHAnsi" w:cstheme="minorHAnsi"/>
          <w:sz w:val="21"/>
          <w:szCs w:val="21"/>
        </w:rPr>
      </w:pPr>
      <w:r w:rsidRPr="002B5EBB">
        <w:rPr>
          <w:rFonts w:asciiTheme="minorHAnsi" w:hAnsiTheme="minorHAnsi" w:cstheme="minorHAnsi"/>
          <w:sz w:val="21"/>
          <w:szCs w:val="21"/>
        </w:rPr>
        <w:t> Mardi 19 octobre 2021 de 13h00 à 16h30</w:t>
      </w:r>
    </w:p>
    <w:p w14:paraId="29FE6493" w14:textId="77777777" w:rsidR="009A6E3C" w:rsidRPr="002B5EBB" w:rsidRDefault="009A6E3C" w:rsidP="009A6E3C">
      <w:pPr>
        <w:pStyle w:val="NormalWeb"/>
        <w:numPr>
          <w:ilvl w:val="0"/>
          <w:numId w:val="12"/>
        </w:numPr>
        <w:rPr>
          <w:rFonts w:asciiTheme="minorHAnsi" w:hAnsiTheme="minorHAnsi" w:cstheme="minorHAnsi"/>
          <w:sz w:val="21"/>
          <w:szCs w:val="21"/>
        </w:rPr>
      </w:pPr>
      <w:r w:rsidRPr="002B5EBB">
        <w:rPr>
          <w:rFonts w:asciiTheme="minorHAnsi" w:hAnsiTheme="minorHAnsi" w:cstheme="minorHAnsi"/>
          <w:sz w:val="21"/>
          <w:szCs w:val="21"/>
          <w:u w:val="single"/>
        </w:rPr>
        <w:t>Mairie de Pont-l’Abbé :</w:t>
      </w:r>
    </w:p>
    <w:p w14:paraId="34ABE6C6" w14:textId="3DC0D6D4" w:rsidR="009A6E3C" w:rsidRPr="002B5EBB" w:rsidRDefault="009A6E3C" w:rsidP="009A6E3C">
      <w:pPr>
        <w:pStyle w:val="NormalWeb"/>
        <w:numPr>
          <w:ilvl w:val="1"/>
          <w:numId w:val="12"/>
        </w:numPr>
        <w:rPr>
          <w:rFonts w:asciiTheme="minorHAnsi" w:hAnsiTheme="minorHAnsi" w:cstheme="minorHAnsi"/>
          <w:sz w:val="21"/>
          <w:szCs w:val="21"/>
        </w:rPr>
      </w:pPr>
      <w:r w:rsidRPr="002B5EBB">
        <w:rPr>
          <w:rFonts w:asciiTheme="minorHAnsi" w:hAnsiTheme="minorHAnsi" w:cstheme="minorHAnsi"/>
          <w:sz w:val="21"/>
          <w:szCs w:val="21"/>
        </w:rPr>
        <w:t xml:space="preserve">  Mercredi 29 septembre 2021 de 14h 00 à 17h30  </w:t>
      </w:r>
    </w:p>
    <w:p w14:paraId="61C6BD13" w14:textId="77777777" w:rsidR="009A6E3C" w:rsidRPr="002B5EBB" w:rsidRDefault="009A6E3C" w:rsidP="009A6E3C">
      <w:pPr>
        <w:pStyle w:val="NormalWeb"/>
        <w:numPr>
          <w:ilvl w:val="0"/>
          <w:numId w:val="12"/>
        </w:numPr>
        <w:rPr>
          <w:rFonts w:asciiTheme="minorHAnsi" w:hAnsiTheme="minorHAnsi" w:cstheme="minorHAnsi"/>
          <w:sz w:val="21"/>
          <w:szCs w:val="21"/>
        </w:rPr>
      </w:pPr>
      <w:r w:rsidRPr="002B5EBB">
        <w:rPr>
          <w:rFonts w:asciiTheme="minorHAnsi" w:hAnsiTheme="minorHAnsi" w:cstheme="minorHAnsi"/>
          <w:sz w:val="21"/>
          <w:szCs w:val="21"/>
          <w:u w:val="single"/>
        </w:rPr>
        <w:t>Mairie de Plonéour-Lanvern :</w:t>
      </w:r>
    </w:p>
    <w:p w14:paraId="2839F191" w14:textId="546FD838" w:rsidR="009A6E3C" w:rsidRPr="002B5EBB" w:rsidRDefault="009A6E3C" w:rsidP="009A6E3C">
      <w:pPr>
        <w:pStyle w:val="NormalWeb"/>
        <w:numPr>
          <w:ilvl w:val="1"/>
          <w:numId w:val="12"/>
        </w:numPr>
        <w:rPr>
          <w:rFonts w:asciiTheme="minorHAnsi" w:hAnsiTheme="minorHAnsi" w:cstheme="minorHAnsi"/>
          <w:sz w:val="21"/>
          <w:szCs w:val="21"/>
        </w:rPr>
      </w:pPr>
      <w:r w:rsidRPr="002B5EBB">
        <w:rPr>
          <w:rFonts w:asciiTheme="minorHAnsi" w:hAnsiTheme="minorHAnsi" w:cstheme="minorHAnsi"/>
          <w:sz w:val="21"/>
          <w:szCs w:val="21"/>
        </w:rPr>
        <w:t> Mardi 12 octobre 2021 de 08h30 à12h00</w:t>
      </w:r>
    </w:p>
    <w:p w14:paraId="51F50CD5" w14:textId="08AFE662" w:rsidR="009A6E3C" w:rsidRPr="002B5EBB" w:rsidRDefault="009A6E3C" w:rsidP="009A6E3C">
      <w:pPr>
        <w:pStyle w:val="Corpsdetexte31"/>
        <w:rPr>
          <w:rFonts w:asciiTheme="minorHAnsi" w:hAnsiTheme="minorHAnsi" w:cstheme="minorHAnsi"/>
          <w:sz w:val="21"/>
          <w:szCs w:val="21"/>
        </w:rPr>
      </w:pPr>
      <w:r w:rsidRPr="002B5EBB">
        <w:rPr>
          <w:rFonts w:asciiTheme="minorHAnsi" w:hAnsiTheme="minorHAnsi" w:cstheme="minorHAnsi"/>
          <w:sz w:val="21"/>
          <w:szCs w:val="21"/>
        </w:rPr>
        <w:t xml:space="preserve">Le public peut formuler des observations et propositions </w:t>
      </w:r>
      <w:r w:rsidRPr="002B5EBB">
        <w:rPr>
          <w:rFonts w:asciiTheme="minorHAnsi" w:hAnsiTheme="minorHAnsi" w:cstheme="minorHAnsi"/>
          <w:color w:val="000000"/>
          <w:sz w:val="21"/>
          <w:szCs w:val="21"/>
        </w:rPr>
        <w:t xml:space="preserve">avec son propre stylo, </w:t>
      </w:r>
      <w:r w:rsidRPr="002B5EBB">
        <w:rPr>
          <w:rFonts w:asciiTheme="minorHAnsi" w:hAnsiTheme="minorHAnsi" w:cstheme="minorHAnsi"/>
          <w:sz w:val="21"/>
          <w:szCs w:val="21"/>
        </w:rPr>
        <w:t xml:space="preserve">pendant le délai de l’enquête soit sur le registre mis à disposition dans chacune des mairies citées </w:t>
      </w:r>
      <w:r w:rsidRPr="002B5EBB">
        <w:rPr>
          <w:rFonts w:asciiTheme="minorHAnsi" w:hAnsiTheme="minorHAnsi" w:cstheme="minorHAnsi"/>
          <w:i/>
          <w:iCs/>
          <w:sz w:val="21"/>
          <w:szCs w:val="21"/>
        </w:rPr>
        <w:t>supra </w:t>
      </w:r>
      <w:r w:rsidRPr="002B5EBB">
        <w:rPr>
          <w:rFonts w:asciiTheme="minorHAnsi" w:hAnsiTheme="minorHAnsi" w:cstheme="minorHAnsi"/>
          <w:sz w:val="21"/>
          <w:szCs w:val="21"/>
        </w:rPr>
        <w:t>; soit par correspondance adressée au commissaire enquêteur : mairie de Tréméoc</w:t>
      </w:r>
      <w:r w:rsidRPr="002B5EBB">
        <w:rPr>
          <w:rStyle w:val="xbe"/>
          <w:rFonts w:asciiTheme="minorHAnsi" w:hAnsiTheme="minorHAnsi" w:cstheme="minorHAnsi"/>
          <w:sz w:val="21"/>
          <w:szCs w:val="21"/>
        </w:rPr>
        <w:t xml:space="preserve"> – </w:t>
      </w:r>
      <w:proofErr w:type="spellStart"/>
      <w:r w:rsidRPr="002B5EBB">
        <w:rPr>
          <w:rStyle w:val="xbe"/>
          <w:rFonts w:asciiTheme="minorHAnsi" w:hAnsiTheme="minorHAnsi" w:cstheme="minorHAnsi"/>
          <w:sz w:val="21"/>
          <w:szCs w:val="21"/>
        </w:rPr>
        <w:t>plasenn</w:t>
      </w:r>
      <w:proofErr w:type="spellEnd"/>
      <w:r w:rsidRPr="002B5EBB">
        <w:rPr>
          <w:rStyle w:val="xbe"/>
          <w:rFonts w:asciiTheme="minorHAnsi" w:hAnsiTheme="minorHAnsi" w:cstheme="minorHAnsi"/>
          <w:sz w:val="21"/>
          <w:szCs w:val="21"/>
        </w:rPr>
        <w:t xml:space="preserve"> Ti-Ker</w:t>
      </w:r>
      <w:r w:rsidRPr="002B5EBB">
        <w:rPr>
          <w:rFonts w:asciiTheme="minorHAnsi" w:hAnsiTheme="minorHAnsi" w:cstheme="minorHAnsi"/>
          <w:sz w:val="21"/>
          <w:szCs w:val="21"/>
        </w:rPr>
        <w:t xml:space="preserve"> 29120 Tréméoc</w:t>
      </w:r>
      <w:r w:rsidRPr="002B5EBB">
        <w:rPr>
          <w:rStyle w:val="xbe"/>
          <w:rFonts w:asciiTheme="minorHAnsi" w:hAnsiTheme="minorHAnsi" w:cstheme="minorHAnsi"/>
          <w:sz w:val="21"/>
          <w:szCs w:val="21"/>
        </w:rPr>
        <w:t> </w:t>
      </w:r>
      <w:r w:rsidRPr="002B5EBB">
        <w:rPr>
          <w:rFonts w:asciiTheme="minorHAnsi" w:hAnsiTheme="minorHAnsi" w:cstheme="minorHAnsi"/>
          <w:sz w:val="21"/>
          <w:szCs w:val="21"/>
        </w:rPr>
        <w:t xml:space="preserve">; soit par courriel à : </w:t>
      </w:r>
      <w:hyperlink r:id="rId11" w:history="1">
        <w:r w:rsidRPr="002B5EBB">
          <w:rPr>
            <w:rStyle w:val="Lienhypertexte"/>
            <w:rFonts w:asciiTheme="minorHAnsi" w:hAnsiTheme="minorHAnsi" w:cstheme="minorHAnsi"/>
            <w:sz w:val="21"/>
            <w:szCs w:val="21"/>
          </w:rPr>
          <w:t>securisation-eau@enquetepublique.net</w:t>
        </w:r>
      </w:hyperlink>
      <w:r w:rsidRPr="002B5EBB">
        <w:rPr>
          <w:rFonts w:asciiTheme="minorHAnsi" w:hAnsiTheme="minorHAnsi" w:cstheme="minorHAnsi"/>
          <w:color w:val="21409A"/>
          <w:sz w:val="21"/>
          <w:szCs w:val="21"/>
        </w:rPr>
        <w:t xml:space="preserve"> ; </w:t>
      </w:r>
      <w:r w:rsidRPr="002B5EBB">
        <w:rPr>
          <w:rFonts w:asciiTheme="minorHAnsi" w:hAnsiTheme="minorHAnsi" w:cstheme="minorHAnsi"/>
          <w:color w:val="000000"/>
          <w:sz w:val="21"/>
          <w:szCs w:val="21"/>
        </w:rPr>
        <w:t>soit</w:t>
      </w:r>
      <w:r w:rsidRPr="002B5EBB">
        <w:rPr>
          <w:rFonts w:asciiTheme="minorHAnsi" w:hAnsiTheme="minorHAnsi" w:cstheme="minorHAnsi"/>
          <w:color w:val="21409A"/>
          <w:sz w:val="21"/>
          <w:szCs w:val="21"/>
        </w:rPr>
        <w:t xml:space="preserve"> </w:t>
      </w:r>
      <w:r w:rsidRPr="002B5EBB">
        <w:rPr>
          <w:rFonts w:asciiTheme="minorHAnsi" w:hAnsiTheme="minorHAnsi" w:cstheme="minorHAnsi"/>
          <w:sz w:val="21"/>
          <w:szCs w:val="21"/>
        </w:rPr>
        <w:t xml:space="preserve">sur le registre dématérialisé accessible à l’adresse suivante : </w:t>
      </w:r>
      <w:hyperlink r:id="rId12" w:history="1">
        <w:r w:rsidRPr="002B5EBB">
          <w:rPr>
            <w:rStyle w:val="Lienhypertexte"/>
            <w:rFonts w:asciiTheme="minorHAnsi" w:hAnsiTheme="minorHAnsi" w:cstheme="minorHAnsi"/>
            <w:color w:val="182F7C"/>
            <w:sz w:val="21"/>
            <w:szCs w:val="21"/>
          </w:rPr>
          <w:t>http://securisation-eau.enquetepublique.net</w:t>
        </w:r>
      </w:hyperlink>
      <w:r w:rsidR="00202788" w:rsidRPr="002B5EBB">
        <w:rPr>
          <w:rFonts w:asciiTheme="minorHAnsi" w:hAnsiTheme="minorHAnsi" w:cstheme="minorHAnsi"/>
          <w:color w:val="182F7C"/>
          <w:sz w:val="21"/>
          <w:szCs w:val="21"/>
        </w:rPr>
        <w:t>.</w:t>
      </w:r>
    </w:p>
    <w:p w14:paraId="40FA3A52" w14:textId="77777777" w:rsidR="009A6E3C" w:rsidRPr="002B5EBB" w:rsidRDefault="009A6E3C" w:rsidP="009A6E3C">
      <w:pPr>
        <w:pStyle w:val="Corpsdetexte31"/>
        <w:ind w:left="720"/>
        <w:rPr>
          <w:rFonts w:asciiTheme="minorHAnsi" w:hAnsiTheme="minorHAnsi" w:cstheme="minorHAnsi"/>
          <w:sz w:val="21"/>
          <w:szCs w:val="21"/>
        </w:rPr>
      </w:pPr>
    </w:p>
    <w:p w14:paraId="5A9C27B1" w14:textId="77777777" w:rsidR="009A6E3C" w:rsidRPr="002B5EBB" w:rsidRDefault="009A6E3C" w:rsidP="009A6E3C">
      <w:pPr>
        <w:pStyle w:val="western"/>
        <w:spacing w:before="0" w:after="0"/>
        <w:jc w:val="both"/>
        <w:rPr>
          <w:rFonts w:asciiTheme="minorHAnsi" w:hAnsiTheme="minorHAnsi" w:cstheme="minorHAnsi"/>
          <w:sz w:val="21"/>
          <w:szCs w:val="21"/>
        </w:rPr>
      </w:pPr>
      <w:r w:rsidRPr="002B5EBB">
        <w:rPr>
          <w:rFonts w:asciiTheme="minorHAnsi" w:hAnsiTheme="minorHAnsi" w:cstheme="minorHAnsi"/>
          <w:sz w:val="21"/>
          <w:szCs w:val="21"/>
        </w:rPr>
        <w:t>Les observations et propositions adressées par voie postale ou écrites sur les registres sont consultables au siège de l’enquête.</w:t>
      </w:r>
    </w:p>
    <w:p w14:paraId="33AB8B37" w14:textId="77777777" w:rsidR="009A6E3C" w:rsidRPr="002B5EBB" w:rsidRDefault="009A6E3C" w:rsidP="009A6E3C">
      <w:pPr>
        <w:pStyle w:val="western"/>
        <w:spacing w:before="0" w:after="0"/>
        <w:jc w:val="both"/>
        <w:rPr>
          <w:rFonts w:asciiTheme="minorHAnsi" w:hAnsiTheme="minorHAnsi" w:cstheme="minorHAnsi"/>
          <w:sz w:val="21"/>
          <w:szCs w:val="21"/>
        </w:rPr>
      </w:pPr>
      <w:r w:rsidRPr="002B5EBB">
        <w:rPr>
          <w:rFonts w:asciiTheme="minorHAnsi" w:hAnsiTheme="minorHAnsi" w:cstheme="minorHAnsi"/>
          <w:sz w:val="21"/>
          <w:szCs w:val="21"/>
        </w:rPr>
        <w:t>Celles déposées sur le registre dématérialisé ou par courriel sont consultables à l’adresse suivante :</w:t>
      </w:r>
      <w:r w:rsidRPr="002B5EBB">
        <w:rPr>
          <w:rStyle w:val="Corpsdepage"/>
          <w:rFonts w:asciiTheme="minorHAnsi" w:hAnsiTheme="minorHAnsi" w:cstheme="minorHAnsi"/>
          <w:sz w:val="21"/>
          <w:szCs w:val="21"/>
        </w:rPr>
        <w:t xml:space="preserve">  </w:t>
      </w:r>
      <w:hyperlink r:id="rId13" w:history="1">
        <w:r w:rsidRPr="002B5EBB">
          <w:rPr>
            <w:rStyle w:val="Corpsdepage"/>
            <w:rFonts w:asciiTheme="minorHAnsi" w:hAnsiTheme="minorHAnsi" w:cstheme="minorHAnsi"/>
            <w:color w:val="182F7C"/>
            <w:sz w:val="21"/>
            <w:szCs w:val="21"/>
          </w:rPr>
          <w:t>http://securisation-eau.enquetepublique.net</w:t>
        </w:r>
      </w:hyperlink>
      <w:r w:rsidRPr="002B5EBB">
        <w:rPr>
          <w:rStyle w:val="Corpsdepage"/>
          <w:rFonts w:asciiTheme="minorHAnsi" w:hAnsiTheme="minorHAnsi" w:cstheme="minorHAnsi"/>
          <w:color w:val="182F7C"/>
          <w:sz w:val="21"/>
          <w:szCs w:val="21"/>
        </w:rPr>
        <w:t xml:space="preserve">  </w:t>
      </w:r>
      <w:r w:rsidRPr="002B5EBB">
        <w:rPr>
          <w:rFonts w:asciiTheme="minorHAnsi" w:hAnsiTheme="minorHAnsi" w:cstheme="minorHAnsi"/>
          <w:sz w:val="21"/>
          <w:szCs w:val="21"/>
        </w:rPr>
        <w:t xml:space="preserve">et via le site des services de l’État : </w:t>
      </w:r>
      <w:hyperlink r:id="rId14" w:history="1">
        <w:r w:rsidRPr="002B5EBB">
          <w:rPr>
            <w:rStyle w:val="Lienhypertexte"/>
            <w:rFonts w:asciiTheme="minorHAnsi" w:eastAsia="Times New Roman" w:hAnsiTheme="minorHAnsi" w:cstheme="minorHAnsi"/>
            <w:sz w:val="21"/>
            <w:szCs w:val="21"/>
          </w:rPr>
          <w:t>www.finistere.gouv.fr</w:t>
        </w:r>
      </w:hyperlink>
      <w:r w:rsidRPr="002B5EBB">
        <w:rPr>
          <w:rStyle w:val="Lienhypertexte"/>
          <w:rFonts w:asciiTheme="minorHAnsi" w:eastAsia="Times New Roman" w:hAnsiTheme="minorHAnsi" w:cstheme="minorHAnsi"/>
          <w:sz w:val="21"/>
          <w:szCs w:val="21"/>
        </w:rPr>
        <w:t xml:space="preserve"> , rubrique : Publication </w:t>
      </w:r>
      <w:proofErr w:type="gramStart"/>
      <w:r w:rsidRPr="002B5EBB">
        <w:rPr>
          <w:rStyle w:val="Lienhypertexte"/>
          <w:rFonts w:asciiTheme="minorHAnsi" w:eastAsia="Times New Roman" w:hAnsiTheme="minorHAnsi" w:cstheme="minorHAnsi"/>
          <w:sz w:val="21"/>
          <w:szCs w:val="21"/>
        </w:rPr>
        <w:t>–  Publications</w:t>
      </w:r>
      <w:proofErr w:type="gramEnd"/>
      <w:r w:rsidRPr="002B5EBB">
        <w:rPr>
          <w:rStyle w:val="Lienhypertexte"/>
          <w:rFonts w:asciiTheme="minorHAnsi" w:eastAsia="Times New Roman" w:hAnsiTheme="minorHAnsi" w:cstheme="minorHAnsi"/>
          <w:sz w:val="21"/>
          <w:szCs w:val="21"/>
        </w:rPr>
        <w:t xml:space="preserve"> légales – Enquêtes publiques</w:t>
      </w:r>
      <w:r w:rsidRPr="002B5EBB">
        <w:rPr>
          <w:rFonts w:asciiTheme="minorHAnsi" w:hAnsiTheme="minorHAnsi" w:cstheme="minorHAnsi"/>
          <w:sz w:val="21"/>
          <w:szCs w:val="21"/>
        </w:rPr>
        <w:t xml:space="preserve"> et communicables aux frais de la personne qui en fait la demande pendant toute la durée de l’enquête.</w:t>
      </w:r>
    </w:p>
    <w:p w14:paraId="5708959F" w14:textId="77777777" w:rsidR="009A6E3C" w:rsidRPr="002B5EBB" w:rsidRDefault="009A6E3C" w:rsidP="009A6E3C">
      <w:pPr>
        <w:pStyle w:val="Corpsdetexte31"/>
        <w:rPr>
          <w:rFonts w:asciiTheme="minorHAnsi" w:hAnsiTheme="minorHAnsi" w:cstheme="minorHAnsi"/>
          <w:sz w:val="21"/>
          <w:szCs w:val="21"/>
        </w:rPr>
      </w:pPr>
    </w:p>
    <w:p w14:paraId="187A7C65" w14:textId="6EA29B77" w:rsidR="00331B81" w:rsidRPr="00FF7B50" w:rsidRDefault="009A6E3C" w:rsidP="00C22233">
      <w:pPr>
        <w:rPr>
          <w:rFonts w:asciiTheme="minorHAnsi" w:hAnsiTheme="minorHAnsi" w:cstheme="minorHAnsi"/>
          <w:sz w:val="21"/>
          <w:szCs w:val="21"/>
          <w:lang w:val="fr-FR"/>
        </w:rPr>
      </w:pPr>
      <w:r w:rsidRPr="002B5EBB">
        <w:rPr>
          <w:rFonts w:asciiTheme="minorHAnsi" w:hAnsiTheme="minorHAnsi" w:cstheme="minorHAnsi"/>
          <w:sz w:val="21"/>
          <w:szCs w:val="21"/>
          <w:lang w:val="fr-FR"/>
        </w:rPr>
        <w:t>Le rapport et les conclusions du commissaire enquêteur sont tenus à la disposition du public en mairies de Tréméoc, Plonéour-Lanvern et Pont-l’Abbé et sur le site internet des services de l’État susmentionné pendant un an à compter de la clôture de l’enquête.</w:t>
      </w:r>
    </w:p>
    <w:sectPr w:rsidR="00331B81" w:rsidRPr="00FF7B50" w:rsidSect="00132993">
      <w:footerReference w:type="default" r:id="rId1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F1C1D" w14:textId="77777777" w:rsidR="00E42F1F" w:rsidRDefault="00E42F1F">
      <w:r>
        <w:separator/>
      </w:r>
    </w:p>
  </w:endnote>
  <w:endnote w:type="continuationSeparator" w:id="0">
    <w:p w14:paraId="3F78216B" w14:textId="77777777" w:rsidR="00E42F1F" w:rsidRDefault="00E42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97FB7" w14:textId="77777777" w:rsidR="004E6C36" w:rsidRPr="005F2CE3" w:rsidRDefault="004E6C36">
    <w:pPr>
      <w:pStyle w:val="Pieddepage"/>
      <w:rPr>
        <w:lang w:val="fr-FR"/>
      </w:rPr>
    </w:pPr>
    <w:r w:rsidRPr="005F2CE3">
      <w:rPr>
        <w:lang w:val="fr-FR"/>
      </w:rPr>
      <w:t>___________________________</w:t>
    </w:r>
  </w:p>
  <w:p w14:paraId="35957263" w14:textId="77777777" w:rsidR="004E6C36" w:rsidRPr="005F2CE3" w:rsidRDefault="004E6C36">
    <w:pPr>
      <w:pStyle w:val="Pieddepage"/>
      <w:rPr>
        <w:rFonts w:ascii="Arial" w:hAnsi="Arial" w:cs="Arial"/>
        <w:spacing w:val="-2"/>
        <w:sz w:val="20"/>
        <w:szCs w:val="20"/>
        <w:lang w:val="fr-FR"/>
      </w:rPr>
    </w:pPr>
    <w:r w:rsidRPr="005F2CE3">
      <w:rPr>
        <w:rFonts w:ascii="Arial" w:hAnsi="Arial" w:cs="Arial"/>
        <w:spacing w:val="-2"/>
        <w:sz w:val="20"/>
        <w:szCs w:val="20"/>
        <w:lang w:val="fr-FR"/>
      </w:rPr>
      <w:t>Contact presse</w:t>
    </w:r>
  </w:p>
  <w:p w14:paraId="415210D0" w14:textId="56C34FE7" w:rsidR="004E6C36" w:rsidRPr="005F2CE3" w:rsidRDefault="004E6C36">
    <w:pPr>
      <w:pStyle w:val="Pieddepage"/>
      <w:rPr>
        <w:rFonts w:ascii="Arial" w:hAnsi="Arial" w:cs="Arial"/>
        <w:spacing w:val="-2"/>
        <w:sz w:val="20"/>
        <w:szCs w:val="20"/>
        <w:lang w:val="fr-FR"/>
      </w:rPr>
    </w:pPr>
    <w:r w:rsidRPr="005F2CE3">
      <w:rPr>
        <w:rFonts w:ascii="Arial" w:hAnsi="Arial" w:cs="Arial"/>
        <w:spacing w:val="-2"/>
        <w:sz w:val="20"/>
        <w:szCs w:val="20"/>
        <w:lang w:val="fr-FR"/>
      </w:rPr>
      <w:t>M</w:t>
    </w:r>
    <w:r w:rsidR="00CA20AE">
      <w:rPr>
        <w:rFonts w:ascii="Arial" w:hAnsi="Arial" w:cs="Arial"/>
        <w:spacing w:val="-2"/>
        <w:sz w:val="20"/>
        <w:szCs w:val="20"/>
        <w:lang w:val="fr-FR"/>
      </w:rPr>
      <w:t>anon</w:t>
    </w:r>
    <w:r w:rsidRPr="005F2CE3">
      <w:rPr>
        <w:rFonts w:ascii="Arial" w:hAnsi="Arial" w:cs="Arial"/>
        <w:spacing w:val="-2"/>
        <w:sz w:val="20"/>
        <w:szCs w:val="20"/>
        <w:lang w:val="fr-FR"/>
      </w:rPr>
      <w:t xml:space="preserve"> </w:t>
    </w:r>
    <w:proofErr w:type="spellStart"/>
    <w:r w:rsidR="00CA20AE">
      <w:rPr>
        <w:rFonts w:ascii="Arial" w:hAnsi="Arial" w:cs="Arial"/>
        <w:spacing w:val="-2"/>
        <w:sz w:val="20"/>
        <w:szCs w:val="20"/>
        <w:lang w:val="fr-FR"/>
      </w:rPr>
      <w:t>Brugalais</w:t>
    </w:r>
    <w:proofErr w:type="spellEnd"/>
    <w:r w:rsidRPr="005F2CE3">
      <w:rPr>
        <w:rFonts w:ascii="Arial" w:hAnsi="Arial" w:cs="Arial"/>
        <w:spacing w:val="-2"/>
        <w:sz w:val="20"/>
        <w:szCs w:val="20"/>
        <w:lang w:val="fr-FR"/>
      </w:rPr>
      <w:t xml:space="preserve"> – Chargé</w:t>
    </w:r>
    <w:r w:rsidR="00CA20AE">
      <w:rPr>
        <w:rFonts w:ascii="Arial" w:hAnsi="Arial" w:cs="Arial"/>
        <w:spacing w:val="-2"/>
        <w:sz w:val="20"/>
        <w:szCs w:val="20"/>
        <w:lang w:val="fr-FR"/>
      </w:rPr>
      <w:t>e</w:t>
    </w:r>
    <w:r w:rsidRPr="005F2CE3">
      <w:rPr>
        <w:rFonts w:ascii="Arial" w:hAnsi="Arial" w:cs="Arial"/>
        <w:spacing w:val="-2"/>
        <w:sz w:val="20"/>
        <w:szCs w:val="20"/>
        <w:lang w:val="fr-FR"/>
      </w:rPr>
      <w:t xml:space="preserve"> de communication de la communauté de communes du Pays Bigouden Sud</w:t>
    </w:r>
  </w:p>
  <w:p w14:paraId="045BD508" w14:textId="426A6EC8" w:rsidR="004E6C36" w:rsidRPr="005F2CE3" w:rsidRDefault="00CA20AE">
    <w:pPr>
      <w:pStyle w:val="Pieddepage"/>
      <w:rPr>
        <w:rFonts w:ascii="Arial" w:hAnsi="Arial" w:cs="Arial"/>
        <w:spacing w:val="-2"/>
        <w:sz w:val="20"/>
        <w:szCs w:val="20"/>
        <w:lang w:val="fr-FR"/>
      </w:rPr>
    </w:pPr>
    <w:r>
      <w:rPr>
        <w:rFonts w:ascii="Arial" w:hAnsi="Arial" w:cs="Arial"/>
        <w:spacing w:val="-2"/>
        <w:sz w:val="20"/>
        <w:szCs w:val="20"/>
        <w:lang w:val="fr-FR"/>
      </w:rPr>
      <w:t>07 72 15 10 00</w:t>
    </w:r>
    <w:r w:rsidR="004E6C36" w:rsidRPr="005F2CE3">
      <w:rPr>
        <w:rFonts w:ascii="Arial" w:hAnsi="Arial" w:cs="Arial"/>
        <w:spacing w:val="-2"/>
        <w:sz w:val="20"/>
        <w:szCs w:val="20"/>
        <w:lang w:val="fr-FR"/>
      </w:rPr>
      <w:t xml:space="preserve"> – </w:t>
    </w:r>
    <w:r w:rsidR="001578CC">
      <w:rPr>
        <w:rFonts w:ascii="Arial" w:hAnsi="Arial" w:cs="Arial"/>
        <w:spacing w:val="-2"/>
        <w:sz w:val="20"/>
        <w:szCs w:val="20"/>
        <w:lang w:val="fr-FR"/>
      </w:rPr>
      <w:t>m.</w:t>
    </w:r>
    <w:r>
      <w:rPr>
        <w:rFonts w:ascii="Arial" w:hAnsi="Arial" w:cs="Arial"/>
        <w:spacing w:val="-2"/>
        <w:sz w:val="20"/>
        <w:szCs w:val="20"/>
        <w:lang w:val="fr-FR"/>
      </w:rPr>
      <w:t>brugalais</w:t>
    </w:r>
    <w:r w:rsidR="001578CC">
      <w:rPr>
        <w:rFonts w:ascii="Arial" w:hAnsi="Arial" w:cs="Arial"/>
        <w:spacing w:val="-2"/>
        <w:sz w:val="20"/>
        <w:szCs w:val="20"/>
        <w:lang w:val="fr-FR"/>
      </w:rPr>
      <w:t>@ccpbs</w:t>
    </w:r>
    <w:r w:rsidR="004E6C36" w:rsidRPr="005F2CE3">
      <w:rPr>
        <w:rFonts w:ascii="Arial" w:hAnsi="Arial" w:cs="Arial"/>
        <w:spacing w:val="-2"/>
        <w:sz w:val="20"/>
        <w:szCs w:val="20"/>
        <w:lang w:val="fr-FR"/>
      </w:rPr>
      <w:t>.fr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60139" w14:textId="77777777" w:rsidR="00E42F1F" w:rsidRDefault="00E42F1F">
      <w:r>
        <w:separator/>
      </w:r>
    </w:p>
  </w:footnote>
  <w:footnote w:type="continuationSeparator" w:id="0">
    <w:p w14:paraId="0767C553" w14:textId="77777777" w:rsidR="00E42F1F" w:rsidRDefault="00E42F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2BFE"/>
    <w:multiLevelType w:val="hybridMultilevel"/>
    <w:tmpl w:val="A61E6292"/>
    <w:lvl w:ilvl="0" w:tplc="E062D00A">
      <w:numFmt w:val="bullet"/>
      <w:lvlText w:val="-"/>
      <w:lvlJc w:val="left"/>
      <w:pPr>
        <w:ind w:left="720" w:hanging="360"/>
      </w:pPr>
      <w:rPr>
        <w:rFonts w:ascii="Calibri" w:eastAsia="Times New Roman" w:hAnsi="Calibri" w:cs="Calibri" w:hint="default"/>
        <w:color w:val="4F81BD"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32C256B"/>
    <w:multiLevelType w:val="multilevel"/>
    <w:tmpl w:val="5D5C04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7C72DA"/>
    <w:multiLevelType w:val="hybridMultilevel"/>
    <w:tmpl w:val="E744D75C"/>
    <w:lvl w:ilvl="0" w:tplc="A4887FA2">
      <w:numFmt w:val="bullet"/>
      <w:lvlText w:val="-"/>
      <w:lvlJc w:val="left"/>
      <w:pPr>
        <w:ind w:left="720" w:hanging="360"/>
      </w:pPr>
      <w:rPr>
        <w:rFonts w:ascii="Calibri" w:eastAsia="Times New Roman" w:hAnsi="Calibri" w:cs="Calibr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52A66F9"/>
    <w:multiLevelType w:val="hybridMultilevel"/>
    <w:tmpl w:val="0C1A864E"/>
    <w:lvl w:ilvl="0" w:tplc="44723B02">
      <w:numFmt w:val="bullet"/>
      <w:lvlText w:val="-"/>
      <w:lvlJc w:val="left"/>
      <w:pPr>
        <w:ind w:left="720" w:hanging="360"/>
      </w:pPr>
      <w:rPr>
        <w:rFonts w:ascii="Calibri" w:eastAsia="Times New Roman" w:hAnsi="Calibri" w:cs="Calibri"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592131E"/>
    <w:multiLevelType w:val="hybridMultilevel"/>
    <w:tmpl w:val="2A86C7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6251E8C"/>
    <w:multiLevelType w:val="hybridMultilevel"/>
    <w:tmpl w:val="90B27F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77B49F9"/>
    <w:multiLevelType w:val="hybridMultilevel"/>
    <w:tmpl w:val="8A729BBC"/>
    <w:lvl w:ilvl="0" w:tplc="B626408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C6316B9"/>
    <w:multiLevelType w:val="multilevel"/>
    <w:tmpl w:val="E4FEA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953EC3"/>
    <w:multiLevelType w:val="multilevel"/>
    <w:tmpl w:val="D54C7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B00057"/>
    <w:multiLevelType w:val="hybridMultilevel"/>
    <w:tmpl w:val="A9A82414"/>
    <w:lvl w:ilvl="0" w:tplc="7C5E942A">
      <w:start w:val="1"/>
      <w:numFmt w:val="upperRoman"/>
      <w:lvlText w:val="%1."/>
      <w:lvlJc w:val="left"/>
      <w:pPr>
        <w:ind w:left="720" w:hanging="72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15:restartNumberingAfterBreak="0">
    <w:nsid w:val="4BDE4B1A"/>
    <w:multiLevelType w:val="multilevel"/>
    <w:tmpl w:val="C0C00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5654E81"/>
    <w:multiLevelType w:val="hybridMultilevel"/>
    <w:tmpl w:val="8DF0CD0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62582722"/>
    <w:multiLevelType w:val="multilevel"/>
    <w:tmpl w:val="0F6ABE24"/>
    <w:lvl w:ilvl="0">
      <w:start w:val="1"/>
      <w:numFmt w:val="bullet"/>
      <w:lvlText w:val="-"/>
      <w:lvlJc w:val="left"/>
      <w:pPr>
        <w:tabs>
          <w:tab w:val="num" w:pos="720"/>
        </w:tabs>
        <w:ind w:left="720" w:hanging="360"/>
      </w:pPr>
      <w:rPr>
        <w:rFonts w:ascii="Times New Roman" w:eastAsia="Times New Roman" w:hAnsi="Times New Roman" w:cs="Times New Roman"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50D02F6"/>
    <w:multiLevelType w:val="multilevel"/>
    <w:tmpl w:val="AF840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38C1AB5"/>
    <w:multiLevelType w:val="hybridMultilevel"/>
    <w:tmpl w:val="580E63B4"/>
    <w:lvl w:ilvl="0" w:tplc="AFE8D5FA">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8"/>
  </w:num>
  <w:num w:numId="3">
    <w:abstractNumId w:val="7"/>
  </w:num>
  <w:num w:numId="4">
    <w:abstractNumId w:val="13"/>
  </w:num>
  <w:num w:numId="5">
    <w:abstractNumId w:val="5"/>
  </w:num>
  <w:num w:numId="6">
    <w:abstractNumId w:val="4"/>
  </w:num>
  <w:num w:numId="7">
    <w:abstractNumId w:val="10"/>
  </w:num>
  <w:num w:numId="8">
    <w:abstractNumId w:val="3"/>
  </w:num>
  <w:num w:numId="9">
    <w:abstractNumId w:val="2"/>
  </w:num>
  <w:num w:numId="10">
    <w:abstractNumId w:val="9"/>
  </w:num>
  <w:num w:numId="11">
    <w:abstractNumId w:val="11"/>
  </w:num>
  <w:num w:numId="12">
    <w:abstractNumId w:val="12"/>
  </w:num>
  <w:num w:numId="13">
    <w:abstractNumId w:val="0"/>
  </w:num>
  <w:num w:numId="14">
    <w:abstractNumId w:val="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595"/>
    <w:rsid w:val="00005643"/>
    <w:rsid w:val="0001093C"/>
    <w:rsid w:val="00017D9F"/>
    <w:rsid w:val="00017DB0"/>
    <w:rsid w:val="00017F90"/>
    <w:rsid w:val="00024738"/>
    <w:rsid w:val="00030BA9"/>
    <w:rsid w:val="0003519F"/>
    <w:rsid w:val="00042893"/>
    <w:rsid w:val="00053370"/>
    <w:rsid w:val="0006066D"/>
    <w:rsid w:val="00065EA5"/>
    <w:rsid w:val="00067AAC"/>
    <w:rsid w:val="00070978"/>
    <w:rsid w:val="0007262C"/>
    <w:rsid w:val="00087806"/>
    <w:rsid w:val="000A7923"/>
    <w:rsid w:val="000B3D14"/>
    <w:rsid w:val="000B6232"/>
    <w:rsid w:val="000C4E28"/>
    <w:rsid w:val="000F7935"/>
    <w:rsid w:val="00102B48"/>
    <w:rsid w:val="0010598A"/>
    <w:rsid w:val="0011049F"/>
    <w:rsid w:val="00120B58"/>
    <w:rsid w:val="00130384"/>
    <w:rsid w:val="00132993"/>
    <w:rsid w:val="001334F0"/>
    <w:rsid w:val="00133EBB"/>
    <w:rsid w:val="001373C4"/>
    <w:rsid w:val="00137ADE"/>
    <w:rsid w:val="00151197"/>
    <w:rsid w:val="00156378"/>
    <w:rsid w:val="001578CC"/>
    <w:rsid w:val="00163E65"/>
    <w:rsid w:val="00174C8D"/>
    <w:rsid w:val="0018571A"/>
    <w:rsid w:val="001870E9"/>
    <w:rsid w:val="00191B11"/>
    <w:rsid w:val="001A5858"/>
    <w:rsid w:val="001A6B4F"/>
    <w:rsid w:val="001F4208"/>
    <w:rsid w:val="00202788"/>
    <w:rsid w:val="00204A4D"/>
    <w:rsid w:val="00204B95"/>
    <w:rsid w:val="00221E70"/>
    <w:rsid w:val="00226845"/>
    <w:rsid w:val="00241AB2"/>
    <w:rsid w:val="002420F4"/>
    <w:rsid w:val="00244F8A"/>
    <w:rsid w:val="002451D0"/>
    <w:rsid w:val="00250E85"/>
    <w:rsid w:val="00260802"/>
    <w:rsid w:val="00261456"/>
    <w:rsid w:val="00267FBC"/>
    <w:rsid w:val="00275629"/>
    <w:rsid w:val="002828D8"/>
    <w:rsid w:val="00284F07"/>
    <w:rsid w:val="002915E0"/>
    <w:rsid w:val="002A6167"/>
    <w:rsid w:val="002A71ED"/>
    <w:rsid w:val="002B31AA"/>
    <w:rsid w:val="002B4B3F"/>
    <w:rsid w:val="002B5EBB"/>
    <w:rsid w:val="002B6B40"/>
    <w:rsid w:val="002B6FA1"/>
    <w:rsid w:val="002B7752"/>
    <w:rsid w:val="002C0F83"/>
    <w:rsid w:val="002C3267"/>
    <w:rsid w:val="002E6284"/>
    <w:rsid w:val="002F117C"/>
    <w:rsid w:val="002F4B29"/>
    <w:rsid w:val="0030076E"/>
    <w:rsid w:val="003021AD"/>
    <w:rsid w:val="003062DF"/>
    <w:rsid w:val="00307035"/>
    <w:rsid w:val="00307F18"/>
    <w:rsid w:val="00312EA6"/>
    <w:rsid w:val="00313DCD"/>
    <w:rsid w:val="00315DC4"/>
    <w:rsid w:val="0031678F"/>
    <w:rsid w:val="003229E9"/>
    <w:rsid w:val="00331B81"/>
    <w:rsid w:val="00331D0F"/>
    <w:rsid w:val="00331F8E"/>
    <w:rsid w:val="00336907"/>
    <w:rsid w:val="0034258E"/>
    <w:rsid w:val="00356603"/>
    <w:rsid w:val="0036729B"/>
    <w:rsid w:val="00367B08"/>
    <w:rsid w:val="00374506"/>
    <w:rsid w:val="00394040"/>
    <w:rsid w:val="003966D9"/>
    <w:rsid w:val="003A3D40"/>
    <w:rsid w:val="003C062C"/>
    <w:rsid w:val="003C0F40"/>
    <w:rsid w:val="003C6B3B"/>
    <w:rsid w:val="003D1CFA"/>
    <w:rsid w:val="003D4C8A"/>
    <w:rsid w:val="003E2608"/>
    <w:rsid w:val="003E59E6"/>
    <w:rsid w:val="0040271E"/>
    <w:rsid w:val="00403DF1"/>
    <w:rsid w:val="00410625"/>
    <w:rsid w:val="00413307"/>
    <w:rsid w:val="00414486"/>
    <w:rsid w:val="00415205"/>
    <w:rsid w:val="00416398"/>
    <w:rsid w:val="00421900"/>
    <w:rsid w:val="00422143"/>
    <w:rsid w:val="00422418"/>
    <w:rsid w:val="0044167C"/>
    <w:rsid w:val="00451B55"/>
    <w:rsid w:val="00452176"/>
    <w:rsid w:val="0045418D"/>
    <w:rsid w:val="00463255"/>
    <w:rsid w:val="004639DB"/>
    <w:rsid w:val="00476A2C"/>
    <w:rsid w:val="004803DD"/>
    <w:rsid w:val="00481EC7"/>
    <w:rsid w:val="00483B35"/>
    <w:rsid w:val="004845E6"/>
    <w:rsid w:val="004856D5"/>
    <w:rsid w:val="00486295"/>
    <w:rsid w:val="00495F4B"/>
    <w:rsid w:val="004B28D2"/>
    <w:rsid w:val="004B5B3A"/>
    <w:rsid w:val="004C1048"/>
    <w:rsid w:val="004C74A7"/>
    <w:rsid w:val="004C7FB6"/>
    <w:rsid w:val="004D7189"/>
    <w:rsid w:val="004D74F3"/>
    <w:rsid w:val="004E630C"/>
    <w:rsid w:val="004E6C36"/>
    <w:rsid w:val="004F025F"/>
    <w:rsid w:val="004F1117"/>
    <w:rsid w:val="004F72EF"/>
    <w:rsid w:val="0050086F"/>
    <w:rsid w:val="00504513"/>
    <w:rsid w:val="00510511"/>
    <w:rsid w:val="005370D5"/>
    <w:rsid w:val="0054034A"/>
    <w:rsid w:val="0054254C"/>
    <w:rsid w:val="00552382"/>
    <w:rsid w:val="00554ACB"/>
    <w:rsid w:val="00564404"/>
    <w:rsid w:val="00575D51"/>
    <w:rsid w:val="005810C7"/>
    <w:rsid w:val="00584171"/>
    <w:rsid w:val="005860BD"/>
    <w:rsid w:val="0058779A"/>
    <w:rsid w:val="0059603A"/>
    <w:rsid w:val="005B3F2D"/>
    <w:rsid w:val="005C757C"/>
    <w:rsid w:val="005D5514"/>
    <w:rsid w:val="005E5A33"/>
    <w:rsid w:val="005E7B8E"/>
    <w:rsid w:val="005F2890"/>
    <w:rsid w:val="005F2CE3"/>
    <w:rsid w:val="005F30F5"/>
    <w:rsid w:val="005F5953"/>
    <w:rsid w:val="00602B5D"/>
    <w:rsid w:val="0061738D"/>
    <w:rsid w:val="00626C1A"/>
    <w:rsid w:val="006345B0"/>
    <w:rsid w:val="00635C5A"/>
    <w:rsid w:val="00636158"/>
    <w:rsid w:val="00641F8E"/>
    <w:rsid w:val="00654BB2"/>
    <w:rsid w:val="00675C7F"/>
    <w:rsid w:val="00681DCB"/>
    <w:rsid w:val="006A119C"/>
    <w:rsid w:val="006A56B0"/>
    <w:rsid w:val="006D5500"/>
    <w:rsid w:val="006E3ADE"/>
    <w:rsid w:val="006E5742"/>
    <w:rsid w:val="006F2C4A"/>
    <w:rsid w:val="006F541A"/>
    <w:rsid w:val="007034AA"/>
    <w:rsid w:val="00705A09"/>
    <w:rsid w:val="00715CF2"/>
    <w:rsid w:val="00727BBD"/>
    <w:rsid w:val="0073741F"/>
    <w:rsid w:val="0074064B"/>
    <w:rsid w:val="007460FE"/>
    <w:rsid w:val="00754D1F"/>
    <w:rsid w:val="007659CD"/>
    <w:rsid w:val="0077488D"/>
    <w:rsid w:val="0078002F"/>
    <w:rsid w:val="007937F6"/>
    <w:rsid w:val="007A4FDD"/>
    <w:rsid w:val="007A6329"/>
    <w:rsid w:val="007B07BB"/>
    <w:rsid w:val="007B206A"/>
    <w:rsid w:val="007B7E1A"/>
    <w:rsid w:val="007C542E"/>
    <w:rsid w:val="007D0774"/>
    <w:rsid w:val="007D4431"/>
    <w:rsid w:val="007F3CDE"/>
    <w:rsid w:val="007F54DF"/>
    <w:rsid w:val="0080374B"/>
    <w:rsid w:val="00804C8C"/>
    <w:rsid w:val="00820386"/>
    <w:rsid w:val="00833692"/>
    <w:rsid w:val="008418F9"/>
    <w:rsid w:val="0085399E"/>
    <w:rsid w:val="00870987"/>
    <w:rsid w:val="008764BB"/>
    <w:rsid w:val="008852CC"/>
    <w:rsid w:val="00885B0F"/>
    <w:rsid w:val="008A24FA"/>
    <w:rsid w:val="008A29E5"/>
    <w:rsid w:val="008A6656"/>
    <w:rsid w:val="008B0513"/>
    <w:rsid w:val="008B7A68"/>
    <w:rsid w:val="008C7C5F"/>
    <w:rsid w:val="008D4967"/>
    <w:rsid w:val="008D5DF2"/>
    <w:rsid w:val="008E0F71"/>
    <w:rsid w:val="00900D6E"/>
    <w:rsid w:val="0091527D"/>
    <w:rsid w:val="00925E84"/>
    <w:rsid w:val="00934595"/>
    <w:rsid w:val="009363C9"/>
    <w:rsid w:val="00943B86"/>
    <w:rsid w:val="00952C55"/>
    <w:rsid w:val="0095643B"/>
    <w:rsid w:val="00962BF7"/>
    <w:rsid w:val="009747FF"/>
    <w:rsid w:val="00983DD4"/>
    <w:rsid w:val="00994736"/>
    <w:rsid w:val="00995C98"/>
    <w:rsid w:val="00996609"/>
    <w:rsid w:val="009A49C1"/>
    <w:rsid w:val="009A6E3C"/>
    <w:rsid w:val="009B36B7"/>
    <w:rsid w:val="009B3741"/>
    <w:rsid w:val="009B5811"/>
    <w:rsid w:val="009B7FAC"/>
    <w:rsid w:val="009C1D4B"/>
    <w:rsid w:val="009C4D39"/>
    <w:rsid w:val="009C710E"/>
    <w:rsid w:val="009D43BD"/>
    <w:rsid w:val="009E0899"/>
    <w:rsid w:val="009E0DCA"/>
    <w:rsid w:val="009E5054"/>
    <w:rsid w:val="009F475D"/>
    <w:rsid w:val="00A00314"/>
    <w:rsid w:val="00A04F17"/>
    <w:rsid w:val="00A227D9"/>
    <w:rsid w:val="00A27EA6"/>
    <w:rsid w:val="00A52294"/>
    <w:rsid w:val="00A62B4D"/>
    <w:rsid w:val="00A667AD"/>
    <w:rsid w:val="00A70753"/>
    <w:rsid w:val="00A73CA7"/>
    <w:rsid w:val="00A75D30"/>
    <w:rsid w:val="00A7674B"/>
    <w:rsid w:val="00A8463B"/>
    <w:rsid w:val="00A943E8"/>
    <w:rsid w:val="00AA27D4"/>
    <w:rsid w:val="00AA343A"/>
    <w:rsid w:val="00AA7656"/>
    <w:rsid w:val="00AB510D"/>
    <w:rsid w:val="00AB6491"/>
    <w:rsid w:val="00AB6699"/>
    <w:rsid w:val="00AC013C"/>
    <w:rsid w:val="00AC2AE6"/>
    <w:rsid w:val="00AC7FE2"/>
    <w:rsid w:val="00AD5B52"/>
    <w:rsid w:val="00AF69E4"/>
    <w:rsid w:val="00B0146B"/>
    <w:rsid w:val="00B0664B"/>
    <w:rsid w:val="00B1242F"/>
    <w:rsid w:val="00B172D2"/>
    <w:rsid w:val="00B2200F"/>
    <w:rsid w:val="00B23F15"/>
    <w:rsid w:val="00B5712A"/>
    <w:rsid w:val="00B60890"/>
    <w:rsid w:val="00B62ADD"/>
    <w:rsid w:val="00B66789"/>
    <w:rsid w:val="00B7060A"/>
    <w:rsid w:val="00B7750D"/>
    <w:rsid w:val="00B863AB"/>
    <w:rsid w:val="00B9119C"/>
    <w:rsid w:val="00B92D0B"/>
    <w:rsid w:val="00B96F13"/>
    <w:rsid w:val="00BA225F"/>
    <w:rsid w:val="00BB440E"/>
    <w:rsid w:val="00BB447F"/>
    <w:rsid w:val="00BC142E"/>
    <w:rsid w:val="00BC314A"/>
    <w:rsid w:val="00BD33F0"/>
    <w:rsid w:val="00BD4FFC"/>
    <w:rsid w:val="00BD5F6A"/>
    <w:rsid w:val="00BD7761"/>
    <w:rsid w:val="00BE4FC5"/>
    <w:rsid w:val="00BE5616"/>
    <w:rsid w:val="00BF035F"/>
    <w:rsid w:val="00BF3915"/>
    <w:rsid w:val="00BF4BE7"/>
    <w:rsid w:val="00C004BB"/>
    <w:rsid w:val="00C05EDB"/>
    <w:rsid w:val="00C07D05"/>
    <w:rsid w:val="00C22233"/>
    <w:rsid w:val="00C2558F"/>
    <w:rsid w:val="00C26057"/>
    <w:rsid w:val="00C42866"/>
    <w:rsid w:val="00C478D8"/>
    <w:rsid w:val="00C57E90"/>
    <w:rsid w:val="00C61E27"/>
    <w:rsid w:val="00C671C2"/>
    <w:rsid w:val="00C73B85"/>
    <w:rsid w:val="00C81E3D"/>
    <w:rsid w:val="00C8392A"/>
    <w:rsid w:val="00C94704"/>
    <w:rsid w:val="00C96C1B"/>
    <w:rsid w:val="00CA009C"/>
    <w:rsid w:val="00CA20AE"/>
    <w:rsid w:val="00CB0E94"/>
    <w:rsid w:val="00CB3BE5"/>
    <w:rsid w:val="00CC0660"/>
    <w:rsid w:val="00CC52BC"/>
    <w:rsid w:val="00CC6991"/>
    <w:rsid w:val="00CC758E"/>
    <w:rsid w:val="00CC77D4"/>
    <w:rsid w:val="00CD28FC"/>
    <w:rsid w:val="00CE7750"/>
    <w:rsid w:val="00CE7ADC"/>
    <w:rsid w:val="00CE7DA9"/>
    <w:rsid w:val="00CF4560"/>
    <w:rsid w:val="00CF4771"/>
    <w:rsid w:val="00D0159E"/>
    <w:rsid w:val="00D10E51"/>
    <w:rsid w:val="00D14AD8"/>
    <w:rsid w:val="00D1521C"/>
    <w:rsid w:val="00D16765"/>
    <w:rsid w:val="00D228BB"/>
    <w:rsid w:val="00D27212"/>
    <w:rsid w:val="00D27FB1"/>
    <w:rsid w:val="00D326F3"/>
    <w:rsid w:val="00D34419"/>
    <w:rsid w:val="00D42C4B"/>
    <w:rsid w:val="00D440E3"/>
    <w:rsid w:val="00D45423"/>
    <w:rsid w:val="00D47190"/>
    <w:rsid w:val="00D5003E"/>
    <w:rsid w:val="00D63AF3"/>
    <w:rsid w:val="00D67B5E"/>
    <w:rsid w:val="00DA12CA"/>
    <w:rsid w:val="00DB4DB6"/>
    <w:rsid w:val="00DC21CE"/>
    <w:rsid w:val="00DC289A"/>
    <w:rsid w:val="00DD277A"/>
    <w:rsid w:val="00DD3A77"/>
    <w:rsid w:val="00DD7C30"/>
    <w:rsid w:val="00DE5430"/>
    <w:rsid w:val="00DE60D5"/>
    <w:rsid w:val="00E01CD7"/>
    <w:rsid w:val="00E30FD6"/>
    <w:rsid w:val="00E41439"/>
    <w:rsid w:val="00E4259F"/>
    <w:rsid w:val="00E42F1F"/>
    <w:rsid w:val="00E56EF8"/>
    <w:rsid w:val="00E6402E"/>
    <w:rsid w:val="00E84C54"/>
    <w:rsid w:val="00E939C6"/>
    <w:rsid w:val="00EA1859"/>
    <w:rsid w:val="00EC3DD7"/>
    <w:rsid w:val="00EC6682"/>
    <w:rsid w:val="00ED0BCF"/>
    <w:rsid w:val="00ED7352"/>
    <w:rsid w:val="00EE2356"/>
    <w:rsid w:val="00EE2DC5"/>
    <w:rsid w:val="00EE4FB0"/>
    <w:rsid w:val="00F02223"/>
    <w:rsid w:val="00F0485C"/>
    <w:rsid w:val="00F17308"/>
    <w:rsid w:val="00F251E3"/>
    <w:rsid w:val="00F27323"/>
    <w:rsid w:val="00F51D18"/>
    <w:rsid w:val="00F55A49"/>
    <w:rsid w:val="00F60AA7"/>
    <w:rsid w:val="00F71120"/>
    <w:rsid w:val="00F711E7"/>
    <w:rsid w:val="00F8499D"/>
    <w:rsid w:val="00F86597"/>
    <w:rsid w:val="00FB7416"/>
    <w:rsid w:val="00FC7937"/>
    <w:rsid w:val="00FD361F"/>
    <w:rsid w:val="00FD6F24"/>
    <w:rsid w:val="00FF19FE"/>
    <w:rsid w:val="00FF2F3C"/>
    <w:rsid w:val="00FF7B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65C3F2"/>
  <w15:docId w15:val="{E967519C-906B-4034-BF8E-A77FB9C4C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0314"/>
    <w:pPr>
      <w:jc w:val="both"/>
    </w:pPr>
    <w:rPr>
      <w:sz w:val="22"/>
      <w:szCs w:val="22"/>
      <w:lang w:val="en-US" w:eastAsia="en-US" w:bidi="en-US"/>
    </w:rPr>
  </w:style>
  <w:style w:type="paragraph" w:styleId="Titre1">
    <w:name w:val="heading 1"/>
    <w:basedOn w:val="Normal"/>
    <w:next w:val="Normal"/>
    <w:link w:val="Titre1Car"/>
    <w:uiPriority w:val="9"/>
    <w:qFormat/>
    <w:rsid w:val="00A00314"/>
    <w:pPr>
      <w:keepNext/>
      <w:keepLines/>
      <w:spacing w:before="240" w:after="240"/>
      <w:outlineLvl w:val="0"/>
    </w:pPr>
    <w:rPr>
      <w:rFonts w:ascii="Cambria" w:hAnsi="Cambria"/>
      <w:b/>
      <w:bCs/>
      <w:color w:val="365F91"/>
      <w:sz w:val="28"/>
      <w:szCs w:val="28"/>
    </w:rPr>
  </w:style>
  <w:style w:type="paragraph" w:styleId="Titre2">
    <w:name w:val="heading 2"/>
    <w:basedOn w:val="Normal"/>
    <w:next w:val="Normal"/>
    <w:link w:val="Titre2Car"/>
    <w:uiPriority w:val="9"/>
    <w:semiHidden/>
    <w:unhideWhenUsed/>
    <w:qFormat/>
    <w:rsid w:val="007659CD"/>
    <w:pPr>
      <w:keepNext/>
      <w:keepLines/>
      <w:spacing w:before="200"/>
      <w:outlineLvl w:val="1"/>
    </w:pPr>
    <w:rPr>
      <w:rFonts w:ascii="Cambria" w:hAnsi="Cambria"/>
      <w:b/>
      <w:bCs/>
      <w:color w:val="4F81BD"/>
      <w:sz w:val="26"/>
      <w:szCs w:val="26"/>
    </w:rPr>
  </w:style>
  <w:style w:type="paragraph" w:styleId="Titre3">
    <w:name w:val="heading 3"/>
    <w:basedOn w:val="Normal"/>
    <w:next w:val="Normal"/>
    <w:link w:val="Titre3Car"/>
    <w:uiPriority w:val="9"/>
    <w:semiHidden/>
    <w:unhideWhenUsed/>
    <w:qFormat/>
    <w:rsid w:val="007659CD"/>
    <w:pPr>
      <w:keepNext/>
      <w:keepLines/>
      <w:spacing w:before="200"/>
      <w:outlineLvl w:val="2"/>
    </w:pPr>
    <w:rPr>
      <w:rFonts w:ascii="Cambria" w:hAnsi="Cambria"/>
      <w:b/>
      <w:bCs/>
      <w:color w:val="4F81BD"/>
    </w:rPr>
  </w:style>
  <w:style w:type="paragraph" w:styleId="Titre4">
    <w:name w:val="heading 4"/>
    <w:basedOn w:val="Normal"/>
    <w:next w:val="Normal"/>
    <w:link w:val="Titre4Car"/>
    <w:uiPriority w:val="9"/>
    <w:unhideWhenUsed/>
    <w:qFormat/>
    <w:rsid w:val="007659CD"/>
    <w:pPr>
      <w:keepNext/>
      <w:keepLines/>
      <w:spacing w:before="200"/>
      <w:outlineLvl w:val="3"/>
    </w:pPr>
    <w:rPr>
      <w:rFonts w:ascii="Cambria" w:hAnsi="Cambria"/>
      <w:b/>
      <w:bCs/>
      <w:i/>
      <w:iCs/>
      <w:color w:val="4F81BD"/>
    </w:rPr>
  </w:style>
  <w:style w:type="paragraph" w:styleId="Titre5">
    <w:name w:val="heading 5"/>
    <w:basedOn w:val="Normal"/>
    <w:next w:val="Normal"/>
    <w:link w:val="Titre5Car"/>
    <w:uiPriority w:val="9"/>
    <w:semiHidden/>
    <w:unhideWhenUsed/>
    <w:qFormat/>
    <w:rsid w:val="007659CD"/>
    <w:pPr>
      <w:keepNext/>
      <w:keepLines/>
      <w:spacing w:before="200"/>
      <w:outlineLvl w:val="4"/>
    </w:pPr>
    <w:rPr>
      <w:rFonts w:ascii="Cambria" w:hAnsi="Cambria"/>
      <w:color w:val="243F60"/>
    </w:rPr>
  </w:style>
  <w:style w:type="paragraph" w:styleId="Titre6">
    <w:name w:val="heading 6"/>
    <w:basedOn w:val="Normal"/>
    <w:next w:val="Normal"/>
    <w:link w:val="Titre6Car"/>
    <w:uiPriority w:val="9"/>
    <w:semiHidden/>
    <w:unhideWhenUsed/>
    <w:qFormat/>
    <w:rsid w:val="007659CD"/>
    <w:pPr>
      <w:keepNext/>
      <w:keepLines/>
      <w:spacing w:before="200"/>
      <w:outlineLvl w:val="5"/>
    </w:pPr>
    <w:rPr>
      <w:rFonts w:ascii="Cambria" w:hAnsi="Cambria"/>
      <w:i/>
      <w:iCs/>
      <w:color w:val="243F60"/>
    </w:rPr>
  </w:style>
  <w:style w:type="paragraph" w:styleId="Titre7">
    <w:name w:val="heading 7"/>
    <w:basedOn w:val="Normal"/>
    <w:next w:val="Normal"/>
    <w:link w:val="Titre7Car"/>
    <w:uiPriority w:val="9"/>
    <w:semiHidden/>
    <w:unhideWhenUsed/>
    <w:qFormat/>
    <w:rsid w:val="007659CD"/>
    <w:pPr>
      <w:keepNext/>
      <w:keepLines/>
      <w:spacing w:before="200"/>
      <w:outlineLvl w:val="6"/>
    </w:pPr>
    <w:rPr>
      <w:rFonts w:ascii="Cambria" w:hAnsi="Cambria"/>
      <w:i/>
      <w:iCs/>
      <w:color w:val="404040"/>
    </w:rPr>
  </w:style>
  <w:style w:type="paragraph" w:styleId="Titre8">
    <w:name w:val="heading 8"/>
    <w:basedOn w:val="Normal"/>
    <w:next w:val="Normal"/>
    <w:link w:val="Titre8Car"/>
    <w:uiPriority w:val="9"/>
    <w:semiHidden/>
    <w:unhideWhenUsed/>
    <w:qFormat/>
    <w:rsid w:val="007659CD"/>
    <w:pPr>
      <w:keepNext/>
      <w:keepLines/>
      <w:spacing w:before="200"/>
      <w:outlineLvl w:val="7"/>
    </w:pPr>
    <w:rPr>
      <w:rFonts w:ascii="Cambria" w:hAnsi="Cambria"/>
      <w:color w:val="4F81BD"/>
      <w:sz w:val="20"/>
      <w:szCs w:val="20"/>
    </w:rPr>
  </w:style>
  <w:style w:type="paragraph" w:styleId="Titre9">
    <w:name w:val="heading 9"/>
    <w:basedOn w:val="Normal"/>
    <w:next w:val="Normal"/>
    <w:link w:val="Titre9Car"/>
    <w:uiPriority w:val="9"/>
    <w:semiHidden/>
    <w:unhideWhenUsed/>
    <w:qFormat/>
    <w:rsid w:val="007659CD"/>
    <w:pPr>
      <w:keepNext/>
      <w:keepLines/>
      <w:spacing w:before="200"/>
      <w:outlineLvl w:val="8"/>
    </w:pPr>
    <w:rPr>
      <w:rFonts w:ascii="Cambria" w:hAnsi="Cambria"/>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5E7B8E"/>
    <w:pPr>
      <w:tabs>
        <w:tab w:val="center" w:pos="4536"/>
        <w:tab w:val="right" w:pos="9072"/>
      </w:tabs>
    </w:pPr>
  </w:style>
  <w:style w:type="paragraph" w:styleId="Notedebasdepage">
    <w:name w:val="footnote text"/>
    <w:basedOn w:val="Normal"/>
    <w:semiHidden/>
    <w:rsid w:val="005E7B8E"/>
    <w:rPr>
      <w:sz w:val="20"/>
      <w:szCs w:val="20"/>
    </w:rPr>
  </w:style>
  <w:style w:type="character" w:styleId="Appelnotedebasdep">
    <w:name w:val="footnote reference"/>
    <w:basedOn w:val="Policepardfaut"/>
    <w:semiHidden/>
    <w:rsid w:val="005E7B8E"/>
    <w:rPr>
      <w:vertAlign w:val="superscript"/>
    </w:rPr>
  </w:style>
  <w:style w:type="character" w:styleId="Lienhypertexte">
    <w:name w:val="Hyperlink"/>
    <w:basedOn w:val="Policepardfaut"/>
    <w:rsid w:val="00F86597"/>
    <w:rPr>
      <w:color w:val="0000FF"/>
      <w:u w:val="single"/>
    </w:rPr>
  </w:style>
  <w:style w:type="paragraph" w:styleId="Pieddepage">
    <w:name w:val="footer"/>
    <w:basedOn w:val="Normal"/>
    <w:rsid w:val="0010598A"/>
    <w:pPr>
      <w:tabs>
        <w:tab w:val="center" w:pos="4536"/>
        <w:tab w:val="right" w:pos="9072"/>
      </w:tabs>
    </w:pPr>
  </w:style>
  <w:style w:type="table" w:styleId="Grilledutableau">
    <w:name w:val="Table Grid"/>
    <w:basedOn w:val="TableauNormal"/>
    <w:rsid w:val="00B066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2451D0"/>
    <w:rPr>
      <w:rFonts w:ascii="Tahoma" w:hAnsi="Tahoma" w:cs="Tahoma"/>
      <w:sz w:val="16"/>
      <w:szCs w:val="16"/>
    </w:rPr>
  </w:style>
  <w:style w:type="paragraph" w:customStyle="1" w:styleId="titre">
    <w:name w:val="titre"/>
    <w:basedOn w:val="Normal"/>
    <w:rsid w:val="007659CD"/>
    <w:pPr>
      <w:spacing w:before="100" w:beforeAutospacing="1" w:after="100" w:afterAutospacing="1"/>
    </w:pPr>
  </w:style>
  <w:style w:type="paragraph" w:customStyle="1" w:styleId="bleu">
    <w:name w:val="bleu"/>
    <w:basedOn w:val="Normal"/>
    <w:rsid w:val="007659CD"/>
    <w:pPr>
      <w:spacing w:before="100" w:beforeAutospacing="1" w:after="100" w:afterAutospacing="1"/>
    </w:pPr>
  </w:style>
  <w:style w:type="character" w:styleId="lev">
    <w:name w:val="Strong"/>
    <w:basedOn w:val="Policepardfaut"/>
    <w:uiPriority w:val="22"/>
    <w:qFormat/>
    <w:rsid w:val="007659CD"/>
    <w:rPr>
      <w:b/>
      <w:bCs/>
    </w:rPr>
  </w:style>
  <w:style w:type="paragraph" w:customStyle="1" w:styleId="soustitre">
    <w:name w:val="soustitre"/>
    <w:basedOn w:val="Normal"/>
    <w:rsid w:val="007659CD"/>
    <w:pPr>
      <w:spacing w:before="100" w:beforeAutospacing="1" w:after="100" w:afterAutospacing="1"/>
    </w:pPr>
  </w:style>
  <w:style w:type="character" w:customStyle="1" w:styleId="Titre1Car">
    <w:name w:val="Titre 1 Car"/>
    <w:basedOn w:val="Policepardfaut"/>
    <w:link w:val="Titre1"/>
    <w:uiPriority w:val="9"/>
    <w:rsid w:val="00A00314"/>
    <w:rPr>
      <w:rFonts w:ascii="Cambria" w:eastAsia="Times New Roman" w:hAnsi="Cambria" w:cs="Times New Roman"/>
      <w:b/>
      <w:bCs/>
      <w:color w:val="365F91"/>
      <w:sz w:val="28"/>
      <w:szCs w:val="28"/>
    </w:rPr>
  </w:style>
  <w:style w:type="character" w:customStyle="1" w:styleId="Titre2Car">
    <w:name w:val="Titre 2 Car"/>
    <w:basedOn w:val="Policepardfaut"/>
    <w:link w:val="Titre2"/>
    <w:uiPriority w:val="9"/>
    <w:semiHidden/>
    <w:rsid w:val="007659CD"/>
    <w:rPr>
      <w:rFonts w:ascii="Cambria" w:eastAsia="Times New Roman" w:hAnsi="Cambria" w:cs="Times New Roman"/>
      <w:b/>
      <w:bCs/>
      <w:color w:val="4F81BD"/>
      <w:sz w:val="26"/>
      <w:szCs w:val="26"/>
    </w:rPr>
  </w:style>
  <w:style w:type="character" w:customStyle="1" w:styleId="Titre3Car">
    <w:name w:val="Titre 3 Car"/>
    <w:basedOn w:val="Policepardfaut"/>
    <w:link w:val="Titre3"/>
    <w:uiPriority w:val="9"/>
    <w:rsid w:val="007659CD"/>
    <w:rPr>
      <w:rFonts w:ascii="Cambria" w:eastAsia="Times New Roman" w:hAnsi="Cambria" w:cs="Times New Roman"/>
      <w:b/>
      <w:bCs/>
      <w:color w:val="4F81BD"/>
    </w:rPr>
  </w:style>
  <w:style w:type="character" w:customStyle="1" w:styleId="Titre4Car">
    <w:name w:val="Titre 4 Car"/>
    <w:basedOn w:val="Policepardfaut"/>
    <w:link w:val="Titre4"/>
    <w:uiPriority w:val="9"/>
    <w:rsid w:val="007659CD"/>
    <w:rPr>
      <w:rFonts w:ascii="Cambria" w:eastAsia="Times New Roman" w:hAnsi="Cambria" w:cs="Times New Roman"/>
      <w:b/>
      <w:bCs/>
      <w:i/>
      <w:iCs/>
      <w:color w:val="4F81BD"/>
    </w:rPr>
  </w:style>
  <w:style w:type="character" w:customStyle="1" w:styleId="Titre5Car">
    <w:name w:val="Titre 5 Car"/>
    <w:basedOn w:val="Policepardfaut"/>
    <w:link w:val="Titre5"/>
    <w:uiPriority w:val="9"/>
    <w:rsid w:val="007659CD"/>
    <w:rPr>
      <w:rFonts w:ascii="Cambria" w:eastAsia="Times New Roman" w:hAnsi="Cambria" w:cs="Times New Roman"/>
      <w:color w:val="243F60"/>
    </w:rPr>
  </w:style>
  <w:style w:type="character" w:customStyle="1" w:styleId="Titre6Car">
    <w:name w:val="Titre 6 Car"/>
    <w:basedOn w:val="Policepardfaut"/>
    <w:link w:val="Titre6"/>
    <w:uiPriority w:val="9"/>
    <w:rsid w:val="007659CD"/>
    <w:rPr>
      <w:rFonts w:ascii="Cambria" w:eastAsia="Times New Roman" w:hAnsi="Cambria" w:cs="Times New Roman"/>
      <w:i/>
      <w:iCs/>
      <w:color w:val="243F60"/>
    </w:rPr>
  </w:style>
  <w:style w:type="character" w:customStyle="1" w:styleId="Titre7Car">
    <w:name w:val="Titre 7 Car"/>
    <w:basedOn w:val="Policepardfaut"/>
    <w:link w:val="Titre7"/>
    <w:uiPriority w:val="9"/>
    <w:rsid w:val="007659CD"/>
    <w:rPr>
      <w:rFonts w:ascii="Cambria" w:eastAsia="Times New Roman" w:hAnsi="Cambria" w:cs="Times New Roman"/>
      <w:i/>
      <w:iCs/>
      <w:color w:val="404040"/>
    </w:rPr>
  </w:style>
  <w:style w:type="character" w:customStyle="1" w:styleId="Titre8Car">
    <w:name w:val="Titre 8 Car"/>
    <w:basedOn w:val="Policepardfaut"/>
    <w:link w:val="Titre8"/>
    <w:uiPriority w:val="9"/>
    <w:rsid w:val="007659CD"/>
    <w:rPr>
      <w:rFonts w:ascii="Cambria" w:eastAsia="Times New Roman" w:hAnsi="Cambria" w:cs="Times New Roman"/>
      <w:color w:val="4F81BD"/>
      <w:sz w:val="20"/>
      <w:szCs w:val="20"/>
    </w:rPr>
  </w:style>
  <w:style w:type="character" w:customStyle="1" w:styleId="Titre9Car">
    <w:name w:val="Titre 9 Car"/>
    <w:basedOn w:val="Policepardfaut"/>
    <w:link w:val="Titre9"/>
    <w:uiPriority w:val="9"/>
    <w:rsid w:val="007659CD"/>
    <w:rPr>
      <w:rFonts w:ascii="Cambria" w:eastAsia="Times New Roman" w:hAnsi="Cambria" w:cs="Times New Roman"/>
      <w:i/>
      <w:iCs/>
      <w:color w:val="404040"/>
      <w:sz w:val="20"/>
      <w:szCs w:val="20"/>
    </w:rPr>
  </w:style>
  <w:style w:type="paragraph" w:styleId="Lgende">
    <w:name w:val="caption"/>
    <w:basedOn w:val="Normal"/>
    <w:next w:val="Normal"/>
    <w:uiPriority w:val="35"/>
    <w:semiHidden/>
    <w:unhideWhenUsed/>
    <w:qFormat/>
    <w:rsid w:val="007659CD"/>
    <w:rPr>
      <w:b/>
      <w:bCs/>
      <w:color w:val="4F81BD"/>
      <w:sz w:val="18"/>
      <w:szCs w:val="18"/>
    </w:rPr>
  </w:style>
  <w:style w:type="paragraph" w:styleId="Titre0">
    <w:name w:val="Title"/>
    <w:basedOn w:val="Normal"/>
    <w:next w:val="Normal"/>
    <w:link w:val="TitreCar"/>
    <w:uiPriority w:val="10"/>
    <w:qFormat/>
    <w:rsid w:val="007659CD"/>
    <w:pPr>
      <w:pBdr>
        <w:bottom w:val="single" w:sz="8" w:space="4" w:color="4F81BD"/>
      </w:pBdr>
      <w:spacing w:after="300"/>
      <w:contextualSpacing/>
    </w:pPr>
    <w:rPr>
      <w:rFonts w:ascii="Cambria" w:hAnsi="Cambria"/>
      <w:color w:val="17365D"/>
      <w:spacing w:val="5"/>
      <w:kern w:val="28"/>
      <w:sz w:val="52"/>
      <w:szCs w:val="52"/>
    </w:rPr>
  </w:style>
  <w:style w:type="character" w:customStyle="1" w:styleId="TitreCar">
    <w:name w:val="Titre Car"/>
    <w:basedOn w:val="Policepardfaut"/>
    <w:link w:val="Titre0"/>
    <w:uiPriority w:val="10"/>
    <w:rsid w:val="007659CD"/>
    <w:rPr>
      <w:rFonts w:ascii="Cambria" w:eastAsia="Times New Roman" w:hAnsi="Cambria" w:cs="Times New Roman"/>
      <w:color w:val="17365D"/>
      <w:spacing w:val="5"/>
      <w:kern w:val="28"/>
      <w:sz w:val="52"/>
      <w:szCs w:val="52"/>
    </w:rPr>
  </w:style>
  <w:style w:type="paragraph" w:styleId="Sous-titre">
    <w:name w:val="Subtitle"/>
    <w:basedOn w:val="Normal"/>
    <w:next w:val="Normal"/>
    <w:link w:val="Sous-titreCar"/>
    <w:uiPriority w:val="11"/>
    <w:qFormat/>
    <w:rsid w:val="007659CD"/>
    <w:pPr>
      <w:numPr>
        <w:ilvl w:val="1"/>
      </w:numPr>
    </w:pPr>
    <w:rPr>
      <w:rFonts w:ascii="Cambria" w:hAnsi="Cambria"/>
      <w:i/>
      <w:iCs/>
      <w:color w:val="4F81BD"/>
      <w:spacing w:val="15"/>
      <w:sz w:val="24"/>
      <w:szCs w:val="24"/>
    </w:rPr>
  </w:style>
  <w:style w:type="character" w:customStyle="1" w:styleId="Sous-titreCar">
    <w:name w:val="Sous-titre Car"/>
    <w:basedOn w:val="Policepardfaut"/>
    <w:link w:val="Sous-titre"/>
    <w:uiPriority w:val="11"/>
    <w:rsid w:val="007659CD"/>
    <w:rPr>
      <w:rFonts w:ascii="Cambria" w:eastAsia="Times New Roman" w:hAnsi="Cambria" w:cs="Times New Roman"/>
      <w:i/>
      <w:iCs/>
      <w:color w:val="4F81BD"/>
      <w:spacing w:val="15"/>
      <w:sz w:val="24"/>
      <w:szCs w:val="24"/>
    </w:rPr>
  </w:style>
  <w:style w:type="character" w:styleId="Accentuation">
    <w:name w:val="Emphasis"/>
    <w:basedOn w:val="Policepardfaut"/>
    <w:uiPriority w:val="20"/>
    <w:qFormat/>
    <w:rsid w:val="007659CD"/>
    <w:rPr>
      <w:i/>
      <w:iCs/>
    </w:rPr>
  </w:style>
  <w:style w:type="paragraph" w:styleId="Sansinterligne">
    <w:name w:val="No Spacing"/>
    <w:uiPriority w:val="1"/>
    <w:qFormat/>
    <w:rsid w:val="007659CD"/>
    <w:rPr>
      <w:sz w:val="22"/>
      <w:szCs w:val="22"/>
      <w:lang w:val="en-US" w:eastAsia="en-US" w:bidi="en-US"/>
    </w:rPr>
  </w:style>
  <w:style w:type="paragraph" w:styleId="Paragraphedeliste">
    <w:name w:val="List Paragraph"/>
    <w:basedOn w:val="Normal"/>
    <w:uiPriority w:val="34"/>
    <w:qFormat/>
    <w:rsid w:val="007659CD"/>
    <w:pPr>
      <w:ind w:left="720"/>
      <w:contextualSpacing/>
    </w:pPr>
  </w:style>
  <w:style w:type="paragraph" w:styleId="Citation">
    <w:name w:val="Quote"/>
    <w:basedOn w:val="Normal"/>
    <w:next w:val="Normal"/>
    <w:link w:val="CitationCar"/>
    <w:uiPriority w:val="29"/>
    <w:qFormat/>
    <w:rsid w:val="007659CD"/>
    <w:rPr>
      <w:i/>
      <w:iCs/>
      <w:color w:val="000000"/>
    </w:rPr>
  </w:style>
  <w:style w:type="character" w:customStyle="1" w:styleId="CitationCar">
    <w:name w:val="Citation Car"/>
    <w:basedOn w:val="Policepardfaut"/>
    <w:link w:val="Citation"/>
    <w:uiPriority w:val="29"/>
    <w:rsid w:val="007659CD"/>
    <w:rPr>
      <w:i/>
      <w:iCs/>
      <w:color w:val="000000"/>
    </w:rPr>
  </w:style>
  <w:style w:type="paragraph" w:styleId="Citationintense">
    <w:name w:val="Intense Quote"/>
    <w:basedOn w:val="Normal"/>
    <w:next w:val="Normal"/>
    <w:link w:val="CitationintenseCar"/>
    <w:uiPriority w:val="30"/>
    <w:qFormat/>
    <w:rsid w:val="007659CD"/>
    <w:pPr>
      <w:pBdr>
        <w:bottom w:val="single" w:sz="4" w:space="4" w:color="4F81BD"/>
      </w:pBdr>
      <w:spacing w:before="200" w:after="280"/>
      <w:ind w:left="936" w:right="936"/>
    </w:pPr>
    <w:rPr>
      <w:b/>
      <w:bCs/>
      <w:i/>
      <w:iCs/>
      <w:color w:val="4F81BD"/>
    </w:rPr>
  </w:style>
  <w:style w:type="character" w:customStyle="1" w:styleId="CitationintenseCar">
    <w:name w:val="Citation intense Car"/>
    <w:basedOn w:val="Policepardfaut"/>
    <w:link w:val="Citationintense"/>
    <w:uiPriority w:val="30"/>
    <w:rsid w:val="007659CD"/>
    <w:rPr>
      <w:b/>
      <w:bCs/>
      <w:i/>
      <w:iCs/>
      <w:color w:val="4F81BD"/>
    </w:rPr>
  </w:style>
  <w:style w:type="character" w:styleId="Accentuationlgre">
    <w:name w:val="Subtle Emphasis"/>
    <w:basedOn w:val="Policepardfaut"/>
    <w:uiPriority w:val="19"/>
    <w:qFormat/>
    <w:rsid w:val="007659CD"/>
    <w:rPr>
      <w:i/>
      <w:iCs/>
      <w:color w:val="808080"/>
    </w:rPr>
  </w:style>
  <w:style w:type="character" w:styleId="Accentuationintense">
    <w:name w:val="Intense Emphasis"/>
    <w:basedOn w:val="Policepardfaut"/>
    <w:uiPriority w:val="21"/>
    <w:qFormat/>
    <w:rsid w:val="007659CD"/>
    <w:rPr>
      <w:b/>
      <w:bCs/>
      <w:i/>
      <w:iCs/>
      <w:color w:val="4F81BD"/>
    </w:rPr>
  </w:style>
  <w:style w:type="character" w:styleId="Rfrencelgre">
    <w:name w:val="Subtle Reference"/>
    <w:basedOn w:val="Policepardfaut"/>
    <w:uiPriority w:val="31"/>
    <w:qFormat/>
    <w:rsid w:val="007659CD"/>
    <w:rPr>
      <w:smallCaps/>
      <w:color w:val="C0504D"/>
      <w:u w:val="single"/>
    </w:rPr>
  </w:style>
  <w:style w:type="character" w:styleId="Rfrenceintense">
    <w:name w:val="Intense Reference"/>
    <w:basedOn w:val="Policepardfaut"/>
    <w:uiPriority w:val="32"/>
    <w:qFormat/>
    <w:rsid w:val="007659CD"/>
    <w:rPr>
      <w:b/>
      <w:bCs/>
      <w:smallCaps/>
      <w:color w:val="C0504D"/>
      <w:spacing w:val="5"/>
      <w:u w:val="single"/>
    </w:rPr>
  </w:style>
  <w:style w:type="character" w:styleId="Titredulivre">
    <w:name w:val="Book Title"/>
    <w:basedOn w:val="Policepardfaut"/>
    <w:uiPriority w:val="33"/>
    <w:qFormat/>
    <w:rsid w:val="007659CD"/>
    <w:rPr>
      <w:b/>
      <w:bCs/>
      <w:smallCaps/>
      <w:spacing w:val="5"/>
    </w:rPr>
  </w:style>
  <w:style w:type="paragraph" w:styleId="En-ttedetabledesmatires">
    <w:name w:val="TOC Heading"/>
    <w:basedOn w:val="Titre1"/>
    <w:next w:val="Normal"/>
    <w:uiPriority w:val="39"/>
    <w:semiHidden/>
    <w:unhideWhenUsed/>
    <w:qFormat/>
    <w:rsid w:val="007659CD"/>
    <w:pPr>
      <w:outlineLvl w:val="9"/>
    </w:pPr>
  </w:style>
  <w:style w:type="character" w:customStyle="1" w:styleId="bleu1">
    <w:name w:val="bleu1"/>
    <w:basedOn w:val="Policepardfaut"/>
    <w:rsid w:val="003021AD"/>
  </w:style>
  <w:style w:type="paragraph" w:styleId="NormalWeb">
    <w:name w:val="Normal (Web)"/>
    <w:basedOn w:val="Normal"/>
    <w:uiPriority w:val="99"/>
    <w:unhideWhenUsed/>
    <w:rsid w:val="003021AD"/>
    <w:pPr>
      <w:spacing w:before="100" w:beforeAutospacing="1" w:after="100" w:afterAutospacing="1"/>
      <w:jc w:val="left"/>
    </w:pPr>
    <w:rPr>
      <w:rFonts w:ascii="Times New Roman" w:hAnsi="Times New Roman"/>
      <w:sz w:val="24"/>
      <w:szCs w:val="24"/>
      <w:lang w:val="fr-FR" w:eastAsia="fr-FR" w:bidi="ar-SA"/>
    </w:rPr>
  </w:style>
  <w:style w:type="character" w:customStyle="1" w:styleId="apple-converted-space">
    <w:name w:val="apple-converted-space"/>
    <w:basedOn w:val="Policepardfaut"/>
    <w:rsid w:val="00C05EDB"/>
  </w:style>
  <w:style w:type="paragraph" w:styleId="Notedefin">
    <w:name w:val="endnote text"/>
    <w:basedOn w:val="Normal"/>
    <w:link w:val="NotedefinCar"/>
    <w:rsid w:val="003229E9"/>
    <w:rPr>
      <w:sz w:val="20"/>
      <w:szCs w:val="20"/>
    </w:rPr>
  </w:style>
  <w:style w:type="character" w:customStyle="1" w:styleId="NotedefinCar">
    <w:name w:val="Note de fin Car"/>
    <w:basedOn w:val="Policepardfaut"/>
    <w:link w:val="Notedefin"/>
    <w:rsid w:val="003229E9"/>
    <w:rPr>
      <w:lang w:val="en-US" w:eastAsia="en-US" w:bidi="en-US"/>
    </w:rPr>
  </w:style>
  <w:style w:type="character" w:styleId="Appeldenotedefin">
    <w:name w:val="endnote reference"/>
    <w:basedOn w:val="Policepardfaut"/>
    <w:rsid w:val="003229E9"/>
    <w:rPr>
      <w:vertAlign w:val="superscript"/>
    </w:rPr>
  </w:style>
  <w:style w:type="paragraph" w:styleId="Corpsdetexte">
    <w:name w:val="Body Text"/>
    <w:basedOn w:val="Normal"/>
    <w:link w:val="CorpsdetexteCar"/>
    <w:unhideWhenUsed/>
    <w:rsid w:val="009A6E3C"/>
    <w:pPr>
      <w:suppressAutoHyphens/>
    </w:pPr>
    <w:rPr>
      <w:rFonts w:ascii="Times New Roman" w:hAnsi="Times New Roman"/>
      <w:sz w:val="20"/>
      <w:szCs w:val="20"/>
      <w:lang w:val="fr-FR" w:eastAsia="zh-CN" w:bidi="ar-SA"/>
    </w:rPr>
  </w:style>
  <w:style w:type="character" w:customStyle="1" w:styleId="CorpsdetexteCar">
    <w:name w:val="Corps de texte Car"/>
    <w:basedOn w:val="Policepardfaut"/>
    <w:link w:val="Corpsdetexte"/>
    <w:rsid w:val="009A6E3C"/>
    <w:rPr>
      <w:rFonts w:ascii="Times New Roman" w:hAnsi="Times New Roman"/>
      <w:lang w:eastAsia="zh-CN"/>
    </w:rPr>
  </w:style>
  <w:style w:type="paragraph" w:customStyle="1" w:styleId="Corpsdetexte31">
    <w:name w:val="Corps de texte 31"/>
    <w:basedOn w:val="Normal"/>
    <w:rsid w:val="009A6E3C"/>
    <w:pPr>
      <w:suppressAutoHyphens/>
    </w:pPr>
    <w:rPr>
      <w:rFonts w:ascii="Times New Roman" w:hAnsi="Times New Roman"/>
      <w:sz w:val="24"/>
      <w:szCs w:val="20"/>
      <w:lang w:val="fr-FR" w:eastAsia="zh-CN" w:bidi="ar-SA"/>
    </w:rPr>
  </w:style>
  <w:style w:type="paragraph" w:customStyle="1" w:styleId="western">
    <w:name w:val="western"/>
    <w:basedOn w:val="Normal"/>
    <w:rsid w:val="009A6E3C"/>
    <w:pPr>
      <w:spacing w:before="280" w:after="119"/>
      <w:jc w:val="left"/>
    </w:pPr>
    <w:rPr>
      <w:rFonts w:ascii="Times New Roman" w:eastAsia="Arial Unicode MS" w:hAnsi="Times New Roman"/>
      <w:color w:val="000000"/>
      <w:kern w:val="2"/>
      <w:lang w:val="fr-FR" w:eastAsia="zh-CN" w:bidi="ar-SA"/>
    </w:rPr>
  </w:style>
  <w:style w:type="character" w:customStyle="1" w:styleId="Corpsdepage">
    <w:name w:val="Corps de page"/>
    <w:rsid w:val="009A6E3C"/>
    <w:rPr>
      <w:rFonts w:ascii="Arial" w:hAnsi="Arial" w:cs="Arial" w:hint="default"/>
      <w:sz w:val="20"/>
    </w:rPr>
  </w:style>
  <w:style w:type="character" w:customStyle="1" w:styleId="xbe">
    <w:name w:val="_xbe"/>
    <w:basedOn w:val="Policepardfaut"/>
    <w:rsid w:val="009A6E3C"/>
  </w:style>
  <w:style w:type="character" w:customStyle="1" w:styleId="markedcontent">
    <w:name w:val="markedcontent"/>
    <w:basedOn w:val="Policepardfaut"/>
    <w:rsid w:val="00CF4560"/>
  </w:style>
  <w:style w:type="character" w:styleId="Marquedecommentaire">
    <w:name w:val="annotation reference"/>
    <w:basedOn w:val="Policepardfaut"/>
    <w:semiHidden/>
    <w:unhideWhenUsed/>
    <w:rsid w:val="00A75D30"/>
    <w:rPr>
      <w:sz w:val="16"/>
      <w:szCs w:val="16"/>
    </w:rPr>
  </w:style>
  <w:style w:type="paragraph" w:styleId="Commentaire">
    <w:name w:val="annotation text"/>
    <w:basedOn w:val="Normal"/>
    <w:link w:val="CommentaireCar"/>
    <w:semiHidden/>
    <w:unhideWhenUsed/>
    <w:rsid w:val="00A75D30"/>
    <w:rPr>
      <w:sz w:val="20"/>
      <w:szCs w:val="20"/>
    </w:rPr>
  </w:style>
  <w:style w:type="character" w:customStyle="1" w:styleId="CommentaireCar">
    <w:name w:val="Commentaire Car"/>
    <w:basedOn w:val="Policepardfaut"/>
    <w:link w:val="Commentaire"/>
    <w:semiHidden/>
    <w:rsid w:val="00A75D30"/>
    <w:rPr>
      <w:lang w:val="en-US" w:eastAsia="en-US" w:bidi="en-US"/>
    </w:rPr>
  </w:style>
  <w:style w:type="paragraph" w:styleId="Objetducommentaire">
    <w:name w:val="annotation subject"/>
    <w:basedOn w:val="Commentaire"/>
    <w:next w:val="Commentaire"/>
    <w:link w:val="ObjetducommentaireCar"/>
    <w:semiHidden/>
    <w:unhideWhenUsed/>
    <w:rsid w:val="00A75D30"/>
    <w:rPr>
      <w:b/>
      <w:bCs/>
    </w:rPr>
  </w:style>
  <w:style w:type="character" w:customStyle="1" w:styleId="ObjetducommentaireCar">
    <w:name w:val="Objet du commentaire Car"/>
    <w:basedOn w:val="CommentaireCar"/>
    <w:link w:val="Objetducommentaire"/>
    <w:semiHidden/>
    <w:rsid w:val="00A75D30"/>
    <w:rPr>
      <w:b/>
      <w:bCs/>
      <w:lang w:val="en-US" w:eastAsia="en-US" w:bidi="en-US"/>
    </w:rPr>
  </w:style>
  <w:style w:type="character" w:styleId="Mentionnonrsolue">
    <w:name w:val="Unresolved Mention"/>
    <w:basedOn w:val="Policepardfaut"/>
    <w:uiPriority w:val="99"/>
    <w:semiHidden/>
    <w:unhideWhenUsed/>
    <w:rsid w:val="00331B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922595">
      <w:bodyDiv w:val="1"/>
      <w:marLeft w:val="0"/>
      <w:marRight w:val="0"/>
      <w:marTop w:val="0"/>
      <w:marBottom w:val="0"/>
      <w:divBdr>
        <w:top w:val="none" w:sz="0" w:space="0" w:color="auto"/>
        <w:left w:val="none" w:sz="0" w:space="0" w:color="auto"/>
        <w:bottom w:val="none" w:sz="0" w:space="0" w:color="auto"/>
        <w:right w:val="none" w:sz="0" w:space="0" w:color="auto"/>
      </w:divBdr>
    </w:div>
    <w:div w:id="251084780">
      <w:bodyDiv w:val="1"/>
      <w:marLeft w:val="0"/>
      <w:marRight w:val="0"/>
      <w:marTop w:val="0"/>
      <w:marBottom w:val="0"/>
      <w:divBdr>
        <w:top w:val="none" w:sz="0" w:space="0" w:color="auto"/>
        <w:left w:val="none" w:sz="0" w:space="0" w:color="auto"/>
        <w:bottom w:val="none" w:sz="0" w:space="0" w:color="auto"/>
        <w:right w:val="none" w:sz="0" w:space="0" w:color="auto"/>
      </w:divBdr>
    </w:div>
    <w:div w:id="530998952">
      <w:bodyDiv w:val="1"/>
      <w:marLeft w:val="0"/>
      <w:marRight w:val="0"/>
      <w:marTop w:val="0"/>
      <w:marBottom w:val="0"/>
      <w:divBdr>
        <w:top w:val="none" w:sz="0" w:space="0" w:color="auto"/>
        <w:left w:val="none" w:sz="0" w:space="0" w:color="auto"/>
        <w:bottom w:val="none" w:sz="0" w:space="0" w:color="auto"/>
        <w:right w:val="none" w:sz="0" w:space="0" w:color="auto"/>
      </w:divBdr>
      <w:divsChild>
        <w:div w:id="1464081754">
          <w:marLeft w:val="0"/>
          <w:marRight w:val="0"/>
          <w:marTop w:val="0"/>
          <w:marBottom w:val="0"/>
          <w:divBdr>
            <w:top w:val="none" w:sz="0" w:space="0" w:color="auto"/>
            <w:left w:val="none" w:sz="0" w:space="0" w:color="auto"/>
            <w:bottom w:val="none" w:sz="0" w:space="0" w:color="auto"/>
            <w:right w:val="none" w:sz="0" w:space="0" w:color="auto"/>
          </w:divBdr>
        </w:div>
      </w:divsChild>
    </w:div>
    <w:div w:id="650258408">
      <w:bodyDiv w:val="1"/>
      <w:marLeft w:val="0"/>
      <w:marRight w:val="0"/>
      <w:marTop w:val="0"/>
      <w:marBottom w:val="0"/>
      <w:divBdr>
        <w:top w:val="none" w:sz="0" w:space="0" w:color="auto"/>
        <w:left w:val="none" w:sz="0" w:space="0" w:color="auto"/>
        <w:bottom w:val="none" w:sz="0" w:space="0" w:color="auto"/>
        <w:right w:val="none" w:sz="0" w:space="0" w:color="auto"/>
      </w:divBdr>
      <w:divsChild>
        <w:div w:id="1964650964">
          <w:marLeft w:val="0"/>
          <w:marRight w:val="0"/>
          <w:marTop w:val="0"/>
          <w:marBottom w:val="0"/>
          <w:divBdr>
            <w:top w:val="none" w:sz="0" w:space="0" w:color="auto"/>
            <w:left w:val="none" w:sz="0" w:space="0" w:color="auto"/>
            <w:bottom w:val="none" w:sz="0" w:space="0" w:color="auto"/>
            <w:right w:val="none" w:sz="0" w:space="0" w:color="auto"/>
          </w:divBdr>
        </w:div>
      </w:divsChild>
    </w:div>
    <w:div w:id="1281523518">
      <w:bodyDiv w:val="1"/>
      <w:marLeft w:val="0"/>
      <w:marRight w:val="0"/>
      <w:marTop w:val="0"/>
      <w:marBottom w:val="0"/>
      <w:divBdr>
        <w:top w:val="none" w:sz="0" w:space="0" w:color="auto"/>
        <w:left w:val="none" w:sz="0" w:space="0" w:color="auto"/>
        <w:bottom w:val="none" w:sz="0" w:space="0" w:color="auto"/>
        <w:right w:val="none" w:sz="0" w:space="0" w:color="auto"/>
      </w:divBdr>
    </w:div>
    <w:div w:id="1520775178">
      <w:bodyDiv w:val="1"/>
      <w:marLeft w:val="0"/>
      <w:marRight w:val="0"/>
      <w:marTop w:val="0"/>
      <w:marBottom w:val="0"/>
      <w:divBdr>
        <w:top w:val="none" w:sz="0" w:space="0" w:color="auto"/>
        <w:left w:val="none" w:sz="0" w:space="0" w:color="auto"/>
        <w:bottom w:val="none" w:sz="0" w:space="0" w:color="auto"/>
        <w:right w:val="none" w:sz="0" w:space="0" w:color="auto"/>
      </w:divBdr>
      <w:divsChild>
        <w:div w:id="1523666958">
          <w:marLeft w:val="0"/>
          <w:marRight w:val="0"/>
          <w:marTop w:val="0"/>
          <w:marBottom w:val="0"/>
          <w:divBdr>
            <w:top w:val="none" w:sz="0" w:space="0" w:color="auto"/>
            <w:left w:val="none" w:sz="0" w:space="0" w:color="auto"/>
            <w:bottom w:val="none" w:sz="0" w:space="0" w:color="auto"/>
            <w:right w:val="none" w:sz="0" w:space="0" w:color="auto"/>
          </w:divBdr>
        </w:div>
      </w:divsChild>
    </w:div>
    <w:div w:id="1571425697">
      <w:bodyDiv w:val="1"/>
      <w:marLeft w:val="0"/>
      <w:marRight w:val="0"/>
      <w:marTop w:val="0"/>
      <w:marBottom w:val="0"/>
      <w:divBdr>
        <w:top w:val="none" w:sz="0" w:space="0" w:color="auto"/>
        <w:left w:val="none" w:sz="0" w:space="0" w:color="auto"/>
        <w:bottom w:val="none" w:sz="0" w:space="0" w:color="auto"/>
        <w:right w:val="none" w:sz="0" w:space="0" w:color="auto"/>
      </w:divBdr>
    </w:div>
    <w:div w:id="1610966128">
      <w:bodyDiv w:val="1"/>
      <w:marLeft w:val="0"/>
      <w:marRight w:val="0"/>
      <w:marTop w:val="0"/>
      <w:marBottom w:val="0"/>
      <w:divBdr>
        <w:top w:val="none" w:sz="0" w:space="0" w:color="auto"/>
        <w:left w:val="none" w:sz="0" w:space="0" w:color="auto"/>
        <w:bottom w:val="none" w:sz="0" w:space="0" w:color="auto"/>
        <w:right w:val="none" w:sz="0" w:space="0" w:color="auto"/>
      </w:divBdr>
    </w:div>
    <w:div w:id="1630747585">
      <w:bodyDiv w:val="1"/>
      <w:marLeft w:val="0"/>
      <w:marRight w:val="0"/>
      <w:marTop w:val="0"/>
      <w:marBottom w:val="0"/>
      <w:divBdr>
        <w:top w:val="none" w:sz="0" w:space="0" w:color="auto"/>
        <w:left w:val="none" w:sz="0" w:space="0" w:color="auto"/>
        <w:bottom w:val="none" w:sz="0" w:space="0" w:color="auto"/>
        <w:right w:val="none" w:sz="0" w:space="0" w:color="auto"/>
      </w:divBdr>
    </w:div>
    <w:div w:id="1664119189">
      <w:bodyDiv w:val="1"/>
      <w:marLeft w:val="0"/>
      <w:marRight w:val="0"/>
      <w:marTop w:val="0"/>
      <w:marBottom w:val="0"/>
      <w:divBdr>
        <w:top w:val="none" w:sz="0" w:space="0" w:color="auto"/>
        <w:left w:val="none" w:sz="0" w:space="0" w:color="auto"/>
        <w:bottom w:val="none" w:sz="0" w:space="0" w:color="auto"/>
        <w:right w:val="none" w:sz="0" w:space="0" w:color="auto"/>
      </w:divBdr>
    </w:div>
    <w:div w:id="1667053447">
      <w:bodyDiv w:val="1"/>
      <w:marLeft w:val="0"/>
      <w:marRight w:val="0"/>
      <w:marTop w:val="0"/>
      <w:marBottom w:val="0"/>
      <w:divBdr>
        <w:top w:val="none" w:sz="0" w:space="0" w:color="auto"/>
        <w:left w:val="none" w:sz="0" w:space="0" w:color="auto"/>
        <w:bottom w:val="none" w:sz="0" w:space="0" w:color="auto"/>
        <w:right w:val="none" w:sz="0" w:space="0" w:color="auto"/>
      </w:divBdr>
    </w:div>
    <w:div w:id="1938975798">
      <w:bodyDiv w:val="1"/>
      <w:marLeft w:val="0"/>
      <w:marRight w:val="0"/>
      <w:marTop w:val="0"/>
      <w:marBottom w:val="0"/>
      <w:divBdr>
        <w:top w:val="none" w:sz="0" w:space="0" w:color="auto"/>
        <w:left w:val="none" w:sz="0" w:space="0" w:color="auto"/>
        <w:bottom w:val="none" w:sz="0" w:space="0" w:color="auto"/>
        <w:right w:val="none" w:sz="0" w:space="0" w:color="auto"/>
      </w:divBdr>
    </w:div>
    <w:div w:id="2116242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curisation-eau.enquetepublique.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curisation-eau.enquetepublique.ne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curisation-eau@enquetepublique.ne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curisation-eau.enquetepublique.net/" TargetMode="External"/><Relationship Id="rId4" Type="http://schemas.openxmlformats.org/officeDocument/2006/relationships/settings" Target="settings.xml"/><Relationship Id="rId9" Type="http://schemas.openxmlformats.org/officeDocument/2006/relationships/hyperlink" Target="http://www.finistere.gouv.fr/" TargetMode="External"/><Relationship Id="rId14" Type="http://schemas.openxmlformats.org/officeDocument/2006/relationships/hyperlink" Target="http://www.finistere.gouv.f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guel\Desktop\Mod&#232;les\CDP-20140101-xxx.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5433F-406B-45F7-93B6-9EFDD2C9B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CDP-20140101-xxx</Template>
  <TotalTime>77</TotalTime>
  <Pages>2</Pages>
  <Words>1127</Words>
  <Characters>6200</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Communiqué de presse</vt:lpstr>
    </vt:vector>
  </TitlesOfParts>
  <Company/>
  <LinksUpToDate>false</LinksUpToDate>
  <CharactersWithSpaces>7313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Communiqué de presse</dc:title>
  <dc:creator>Miguel Pimentel</dc:creator>
  <cp:lastModifiedBy>Manon BRUGALAIS</cp:lastModifiedBy>
  <cp:revision>10</cp:revision>
  <cp:lastPrinted>2021-09-01T10:48:00Z</cp:lastPrinted>
  <dcterms:created xsi:type="dcterms:W3CDTF">2021-09-02T14:30:00Z</dcterms:created>
  <dcterms:modified xsi:type="dcterms:W3CDTF">2021-09-08T10:24:00Z</dcterms:modified>
</cp:coreProperties>
</file>